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D7A" w:rsidRPr="001B2D7A" w:rsidRDefault="001B2D7A" w:rsidP="001B2D7A">
      <w:bookmarkStart w:id="0" w:name="_GoBack"/>
      <w:bookmarkEnd w:id="0"/>
    </w:p>
    <w:p w:rsidR="00FF0F51" w:rsidRDefault="00FF0F51" w:rsidP="00FF0F51">
      <w:pPr>
        <w:pStyle w:val="berschrift1"/>
        <w:rPr>
          <w:rFonts w:cs="Arial"/>
        </w:rPr>
      </w:pPr>
      <w:r>
        <w:rPr>
          <w:rFonts w:cs="Arial"/>
        </w:rPr>
        <w:t xml:space="preserve">Antrag Nr. </w:t>
      </w:r>
      <w:r w:rsidR="00762D57">
        <w:rPr>
          <w:rFonts w:cs="Arial"/>
        </w:rPr>
        <w:t>11</w:t>
      </w:r>
    </w:p>
    <w:p w:rsidR="00FF0F51" w:rsidRDefault="00FF0F51" w:rsidP="00FF0F51">
      <w:pPr>
        <w:spacing w:line="280" w:lineRule="exact"/>
        <w:jc w:val="center"/>
        <w:rPr>
          <w:rFonts w:ascii="Arial" w:hAnsi="Arial" w:cs="Arial"/>
          <w:sz w:val="20"/>
        </w:rPr>
      </w:pPr>
    </w:p>
    <w:p w:rsidR="00FF0F51" w:rsidRDefault="00FF0F51" w:rsidP="00FF0F51">
      <w:pPr>
        <w:spacing w:line="280" w:lineRule="exact"/>
        <w:jc w:val="center"/>
        <w:rPr>
          <w:rFonts w:ascii="Arial" w:hAnsi="Arial" w:cs="Arial"/>
          <w:sz w:val="20"/>
        </w:rPr>
      </w:pPr>
      <w:r>
        <w:rPr>
          <w:rFonts w:ascii="Arial" w:hAnsi="Arial" w:cs="Arial"/>
          <w:sz w:val="20"/>
        </w:rPr>
        <w:t xml:space="preserve">der Fraktion sozialdemokratischer </w:t>
      </w:r>
      <w:proofErr w:type="spellStart"/>
      <w:r>
        <w:rPr>
          <w:rFonts w:ascii="Arial" w:hAnsi="Arial" w:cs="Arial"/>
          <w:sz w:val="20"/>
        </w:rPr>
        <w:t>GewerkschafterInnen</w:t>
      </w:r>
      <w:proofErr w:type="spellEnd"/>
    </w:p>
    <w:p w:rsidR="00FF0F51" w:rsidRDefault="00FF0F51" w:rsidP="00FF0F51">
      <w:pPr>
        <w:spacing w:line="280" w:lineRule="exact"/>
        <w:jc w:val="center"/>
        <w:rPr>
          <w:rFonts w:ascii="Arial" w:hAnsi="Arial" w:cs="Arial"/>
          <w:sz w:val="20"/>
        </w:rPr>
      </w:pPr>
      <w:r>
        <w:rPr>
          <w:rFonts w:ascii="Arial" w:hAnsi="Arial" w:cs="Arial"/>
          <w:sz w:val="20"/>
        </w:rPr>
        <w:t xml:space="preserve">an die </w:t>
      </w:r>
      <w:r w:rsidR="004F4589">
        <w:rPr>
          <w:rFonts w:ascii="Arial" w:hAnsi="Arial" w:cs="Arial"/>
          <w:sz w:val="20"/>
        </w:rPr>
        <w:t>165.</w:t>
      </w:r>
      <w:r>
        <w:rPr>
          <w:rFonts w:ascii="Arial" w:hAnsi="Arial" w:cs="Arial"/>
          <w:sz w:val="20"/>
        </w:rPr>
        <w:t xml:space="preserve"> </w:t>
      </w:r>
      <w:r w:rsidR="00011F4D" w:rsidRPr="00011F4D">
        <w:rPr>
          <w:rFonts w:ascii="Arial" w:hAnsi="Arial" w:cs="Arial"/>
          <w:sz w:val="20"/>
        </w:rPr>
        <w:t>Vollversammlung der Kammer für Arbeiter und Angestellte für Wien</w:t>
      </w:r>
    </w:p>
    <w:p w:rsidR="00FF0F51" w:rsidRDefault="00FF0F51" w:rsidP="00FF0F51">
      <w:pPr>
        <w:spacing w:line="280" w:lineRule="exact"/>
        <w:jc w:val="center"/>
        <w:rPr>
          <w:rFonts w:ascii="Arial" w:hAnsi="Arial" w:cs="Arial"/>
          <w:sz w:val="20"/>
        </w:rPr>
      </w:pPr>
      <w:r>
        <w:rPr>
          <w:rFonts w:ascii="Arial" w:hAnsi="Arial" w:cs="Arial"/>
          <w:sz w:val="20"/>
        </w:rPr>
        <w:t xml:space="preserve">am </w:t>
      </w:r>
      <w:r w:rsidR="004F4589">
        <w:rPr>
          <w:rFonts w:ascii="Arial" w:hAnsi="Arial" w:cs="Arial"/>
          <w:sz w:val="20"/>
        </w:rPr>
        <w:t>22.</w:t>
      </w:r>
      <w:r w:rsidR="00672AE1">
        <w:rPr>
          <w:rFonts w:ascii="Arial" w:hAnsi="Arial" w:cs="Arial"/>
          <w:sz w:val="20"/>
        </w:rPr>
        <w:t xml:space="preserve"> Oktober </w:t>
      </w:r>
      <w:r w:rsidR="004F4589">
        <w:rPr>
          <w:rFonts w:ascii="Arial" w:hAnsi="Arial" w:cs="Arial"/>
          <w:sz w:val="20"/>
        </w:rPr>
        <w:t>2015</w:t>
      </w:r>
    </w:p>
    <w:p w:rsidR="00FF0F51" w:rsidRDefault="00FF0F51" w:rsidP="00FF0F51">
      <w:pPr>
        <w:spacing w:line="280" w:lineRule="exact"/>
        <w:jc w:val="center"/>
        <w:rPr>
          <w:rFonts w:ascii="Arial" w:hAnsi="Arial" w:cs="Arial"/>
          <w:sz w:val="20"/>
        </w:rPr>
      </w:pPr>
    </w:p>
    <w:p w:rsidR="00FF0F51" w:rsidRDefault="006F4011" w:rsidP="00FF0F51">
      <w:pPr>
        <w:pStyle w:val="berschrift1"/>
        <w:rPr>
          <w:rFonts w:cs="Arial"/>
          <w:caps/>
        </w:rPr>
      </w:pPr>
      <w:r>
        <w:rPr>
          <w:rFonts w:cs="Arial"/>
          <w:caps/>
        </w:rPr>
        <w:t xml:space="preserve">Einführung einer Berichterstattung über </w:t>
      </w:r>
      <w:r w:rsidR="009E00D6">
        <w:rPr>
          <w:rFonts w:cs="Arial"/>
          <w:caps/>
        </w:rPr>
        <w:t xml:space="preserve">Umwelt-, Sozial- und </w:t>
      </w:r>
      <w:proofErr w:type="spellStart"/>
      <w:r w:rsidR="009E00D6">
        <w:rPr>
          <w:rFonts w:cs="Arial"/>
          <w:caps/>
        </w:rPr>
        <w:t>Arbeitnehmer</w:t>
      </w:r>
      <w:r w:rsidR="00FE1201">
        <w:rPr>
          <w:rFonts w:cs="Arial"/>
        </w:rPr>
        <w:t>i</w:t>
      </w:r>
      <w:r w:rsidR="009E00D6">
        <w:rPr>
          <w:rFonts w:cs="Arial"/>
          <w:caps/>
        </w:rPr>
        <w:t>NNENBELANGE</w:t>
      </w:r>
      <w:proofErr w:type="spellEnd"/>
      <w:r w:rsidR="009E00D6">
        <w:rPr>
          <w:rFonts w:cs="Arial"/>
          <w:caps/>
        </w:rPr>
        <w:t xml:space="preserve"> IN DEN bETRIEBEN</w:t>
      </w:r>
    </w:p>
    <w:p w:rsidR="00FF0F51" w:rsidRPr="00FF0F51" w:rsidRDefault="00FF0F51" w:rsidP="00FF0F51">
      <w:pPr>
        <w:spacing w:line="280" w:lineRule="exact"/>
        <w:jc w:val="both"/>
        <w:rPr>
          <w:rFonts w:ascii="Arial" w:hAnsi="Arial" w:cs="Arial"/>
          <w:sz w:val="20"/>
          <w:szCs w:val="20"/>
        </w:rPr>
      </w:pPr>
    </w:p>
    <w:p w:rsidR="00DB52F1" w:rsidRDefault="00B44698" w:rsidP="00135D3D">
      <w:pPr>
        <w:spacing w:line="280" w:lineRule="atLeast"/>
        <w:jc w:val="both"/>
        <w:rPr>
          <w:rFonts w:ascii="Arial" w:hAnsi="Arial"/>
          <w:sz w:val="20"/>
          <w:szCs w:val="20"/>
        </w:rPr>
      </w:pPr>
      <w:r>
        <w:rPr>
          <w:rFonts w:ascii="Arial" w:hAnsi="Arial"/>
          <w:sz w:val="20"/>
          <w:szCs w:val="20"/>
        </w:rPr>
        <w:t xml:space="preserve">Durch die Umsetzung der EU-Richtlinie 2014/34/EU </w:t>
      </w:r>
      <w:r w:rsidR="009E00D6" w:rsidRPr="009E00D6">
        <w:rPr>
          <w:rFonts w:ascii="Arial" w:hAnsi="Arial"/>
          <w:sz w:val="20"/>
          <w:szCs w:val="20"/>
        </w:rPr>
        <w:t xml:space="preserve">müssen große </w:t>
      </w:r>
      <w:r w:rsidR="00DB52F1">
        <w:rPr>
          <w:rFonts w:ascii="Arial" w:hAnsi="Arial"/>
          <w:sz w:val="20"/>
          <w:szCs w:val="20"/>
        </w:rPr>
        <w:t xml:space="preserve">börsennotierte </w:t>
      </w:r>
      <w:r w:rsidR="009E00D6" w:rsidRPr="009E00D6">
        <w:rPr>
          <w:rFonts w:ascii="Arial" w:hAnsi="Arial"/>
          <w:sz w:val="20"/>
          <w:szCs w:val="20"/>
        </w:rPr>
        <w:t>Unternehmen</w:t>
      </w:r>
      <w:r>
        <w:rPr>
          <w:rFonts w:ascii="Arial" w:hAnsi="Arial"/>
          <w:sz w:val="20"/>
          <w:szCs w:val="20"/>
        </w:rPr>
        <w:t xml:space="preserve"> ab dem Geschäftsjahr 2017</w:t>
      </w:r>
      <w:r w:rsidR="009E00D6" w:rsidRPr="009E00D6">
        <w:rPr>
          <w:rFonts w:ascii="Arial" w:hAnsi="Arial"/>
          <w:sz w:val="20"/>
          <w:szCs w:val="20"/>
        </w:rPr>
        <w:t xml:space="preserve"> eine sogenannte „Nichtfinanzielle Erklärung“ abgeben. Die klassische Bilanzierung wird damit um Umwelt-, Sozial- und</w:t>
      </w:r>
      <w:r>
        <w:rPr>
          <w:rFonts w:ascii="Arial" w:hAnsi="Arial"/>
          <w:sz w:val="20"/>
          <w:szCs w:val="20"/>
        </w:rPr>
        <w:t xml:space="preserve"> Arbeitnehmerbelange erweitert, und zwar so, dass </w:t>
      </w:r>
      <w:r w:rsidR="009E00D6" w:rsidRPr="009E00D6">
        <w:rPr>
          <w:rFonts w:ascii="Arial" w:hAnsi="Arial"/>
          <w:sz w:val="20"/>
          <w:szCs w:val="20"/>
        </w:rPr>
        <w:t>die die Aussagekraft und Vergleichbarkeit</w:t>
      </w:r>
      <w:r>
        <w:rPr>
          <w:rFonts w:ascii="Arial" w:hAnsi="Arial"/>
          <w:sz w:val="20"/>
          <w:szCs w:val="20"/>
        </w:rPr>
        <w:t xml:space="preserve"> </w:t>
      </w:r>
      <w:r w:rsidR="009F63A6">
        <w:rPr>
          <w:rFonts w:ascii="Arial" w:hAnsi="Arial"/>
          <w:sz w:val="20"/>
          <w:szCs w:val="20"/>
        </w:rPr>
        <w:t>bei großen Unternehmen</w:t>
      </w:r>
      <w:r>
        <w:rPr>
          <w:rFonts w:ascii="Arial" w:hAnsi="Arial"/>
          <w:sz w:val="20"/>
          <w:szCs w:val="20"/>
        </w:rPr>
        <w:t xml:space="preserve"> unionsweit erhöht wird</w:t>
      </w:r>
      <w:r w:rsidR="009E00D6" w:rsidRPr="009E00D6">
        <w:rPr>
          <w:rFonts w:ascii="Arial" w:hAnsi="Arial"/>
          <w:sz w:val="20"/>
          <w:szCs w:val="20"/>
        </w:rPr>
        <w:t xml:space="preserve">. So wie es bei betriebswirtschaftlichen Kennzahlen jetzt schon möglich ist, kann künftig </w:t>
      </w:r>
      <w:r>
        <w:rPr>
          <w:rFonts w:ascii="Arial" w:hAnsi="Arial"/>
          <w:sz w:val="20"/>
          <w:szCs w:val="20"/>
        </w:rPr>
        <w:t xml:space="preserve">insbesondere </w:t>
      </w:r>
      <w:r w:rsidR="009E00D6" w:rsidRPr="009E00D6">
        <w:rPr>
          <w:rFonts w:ascii="Arial" w:hAnsi="Arial"/>
          <w:sz w:val="20"/>
          <w:szCs w:val="20"/>
        </w:rPr>
        <w:t>auch bei Arbeitnehmerbelangen eruiert werden, wo das Unternehmen</w:t>
      </w:r>
      <w:r w:rsidR="00135D3D">
        <w:rPr>
          <w:rFonts w:ascii="Arial" w:hAnsi="Arial"/>
          <w:sz w:val="20"/>
          <w:szCs w:val="20"/>
        </w:rPr>
        <w:t xml:space="preserve"> </w:t>
      </w:r>
      <w:r w:rsidR="009E00D6" w:rsidRPr="009E00D6">
        <w:rPr>
          <w:rFonts w:ascii="Arial" w:hAnsi="Arial"/>
          <w:sz w:val="20"/>
          <w:szCs w:val="20"/>
        </w:rPr>
        <w:t xml:space="preserve">im Branchenvergleich steht und wohin es sich entwickeln sollte. </w:t>
      </w:r>
    </w:p>
    <w:p w:rsidR="00DB52F1" w:rsidRDefault="00DB52F1" w:rsidP="00135D3D">
      <w:pPr>
        <w:spacing w:line="280" w:lineRule="atLeast"/>
        <w:jc w:val="both"/>
        <w:rPr>
          <w:rFonts w:ascii="Arial" w:hAnsi="Arial"/>
          <w:sz w:val="20"/>
          <w:szCs w:val="20"/>
        </w:rPr>
      </w:pPr>
    </w:p>
    <w:p w:rsidR="009E00D6" w:rsidRDefault="009F63A6" w:rsidP="00135D3D">
      <w:pPr>
        <w:spacing w:line="280" w:lineRule="atLeast"/>
        <w:jc w:val="both"/>
        <w:rPr>
          <w:rFonts w:ascii="Arial" w:hAnsi="Arial"/>
          <w:sz w:val="20"/>
          <w:szCs w:val="20"/>
        </w:rPr>
      </w:pPr>
      <w:r>
        <w:rPr>
          <w:rFonts w:ascii="Arial" w:hAnsi="Arial"/>
          <w:sz w:val="20"/>
          <w:szCs w:val="20"/>
        </w:rPr>
        <w:t xml:space="preserve">Vom </w:t>
      </w:r>
      <w:r w:rsidR="00DB52F1">
        <w:rPr>
          <w:rFonts w:ascii="Arial" w:hAnsi="Arial"/>
          <w:sz w:val="20"/>
          <w:szCs w:val="20"/>
        </w:rPr>
        <w:t xml:space="preserve">nationalen </w:t>
      </w:r>
      <w:r>
        <w:rPr>
          <w:rFonts w:ascii="Arial" w:hAnsi="Arial"/>
          <w:sz w:val="20"/>
          <w:szCs w:val="20"/>
        </w:rPr>
        <w:t xml:space="preserve">Gesetzgeber zu präzisieren </w:t>
      </w:r>
      <w:r w:rsidR="00017985">
        <w:rPr>
          <w:rFonts w:ascii="Arial" w:hAnsi="Arial"/>
          <w:sz w:val="20"/>
          <w:szCs w:val="20"/>
        </w:rPr>
        <w:t>sind</w:t>
      </w:r>
      <w:r>
        <w:rPr>
          <w:rFonts w:ascii="Arial" w:hAnsi="Arial"/>
          <w:sz w:val="20"/>
          <w:szCs w:val="20"/>
        </w:rPr>
        <w:t xml:space="preserve"> dabei</w:t>
      </w:r>
    </w:p>
    <w:p w:rsidR="009F63A6" w:rsidRDefault="009F63A6" w:rsidP="00135D3D">
      <w:pPr>
        <w:pStyle w:val="Listenabsatz"/>
        <w:numPr>
          <w:ilvl w:val="0"/>
          <w:numId w:val="1"/>
        </w:numPr>
        <w:spacing w:line="280" w:lineRule="atLeast"/>
        <w:jc w:val="both"/>
        <w:rPr>
          <w:rFonts w:ascii="Arial" w:hAnsi="Arial"/>
          <w:sz w:val="20"/>
          <w:szCs w:val="20"/>
        </w:rPr>
      </w:pPr>
      <w:r>
        <w:rPr>
          <w:rFonts w:ascii="Arial" w:hAnsi="Arial"/>
          <w:sz w:val="20"/>
          <w:szCs w:val="20"/>
        </w:rPr>
        <w:t>der Anwendungsbereich – welche Unternehmen sollten dieser Offenlegungspflicht unterliegen?</w:t>
      </w:r>
    </w:p>
    <w:p w:rsidR="009F63A6" w:rsidRDefault="009F63A6" w:rsidP="00135D3D">
      <w:pPr>
        <w:pStyle w:val="Listenabsatz"/>
        <w:numPr>
          <w:ilvl w:val="0"/>
          <w:numId w:val="1"/>
        </w:numPr>
        <w:spacing w:line="280" w:lineRule="atLeast"/>
        <w:jc w:val="both"/>
        <w:rPr>
          <w:rFonts w:ascii="Arial" w:hAnsi="Arial"/>
          <w:sz w:val="20"/>
          <w:szCs w:val="20"/>
        </w:rPr>
      </w:pPr>
      <w:r>
        <w:rPr>
          <w:rFonts w:ascii="Arial" w:hAnsi="Arial"/>
          <w:sz w:val="20"/>
          <w:szCs w:val="20"/>
        </w:rPr>
        <w:t xml:space="preserve">der Inhalt </w:t>
      </w:r>
      <w:r w:rsidR="008F5948">
        <w:rPr>
          <w:rFonts w:ascii="Arial" w:hAnsi="Arial"/>
          <w:sz w:val="20"/>
          <w:szCs w:val="20"/>
        </w:rPr>
        <w:t>–</w:t>
      </w:r>
      <w:r>
        <w:rPr>
          <w:rFonts w:ascii="Arial" w:hAnsi="Arial"/>
          <w:sz w:val="20"/>
          <w:szCs w:val="20"/>
        </w:rPr>
        <w:t xml:space="preserve"> </w:t>
      </w:r>
      <w:r w:rsidR="006F4011">
        <w:rPr>
          <w:rFonts w:ascii="Arial" w:hAnsi="Arial"/>
          <w:sz w:val="20"/>
          <w:szCs w:val="20"/>
        </w:rPr>
        <w:t>über welche Indikatoren soll berichtet werden</w:t>
      </w:r>
      <w:r w:rsidR="008F5948">
        <w:rPr>
          <w:rFonts w:ascii="Arial" w:hAnsi="Arial"/>
          <w:sz w:val="20"/>
          <w:szCs w:val="20"/>
        </w:rPr>
        <w:t>?</w:t>
      </w:r>
    </w:p>
    <w:p w:rsidR="006F4011" w:rsidRDefault="008F5948" w:rsidP="00135D3D">
      <w:pPr>
        <w:pStyle w:val="Listenabsatz"/>
        <w:numPr>
          <w:ilvl w:val="0"/>
          <w:numId w:val="1"/>
        </w:numPr>
        <w:spacing w:line="280" w:lineRule="atLeast"/>
        <w:jc w:val="both"/>
        <w:rPr>
          <w:rFonts w:ascii="Arial" w:hAnsi="Arial"/>
          <w:sz w:val="20"/>
          <w:szCs w:val="20"/>
        </w:rPr>
      </w:pPr>
      <w:r w:rsidRPr="006F4011">
        <w:rPr>
          <w:rFonts w:ascii="Arial" w:hAnsi="Arial"/>
          <w:sz w:val="20"/>
          <w:szCs w:val="20"/>
        </w:rPr>
        <w:t>die Prüfung – soll di</w:t>
      </w:r>
      <w:r w:rsidR="00135D3D" w:rsidRPr="006F4011">
        <w:rPr>
          <w:rFonts w:ascii="Arial" w:hAnsi="Arial"/>
          <w:sz w:val="20"/>
          <w:szCs w:val="20"/>
        </w:rPr>
        <w:t xml:space="preserve">e „Nichtfinanzielle Erklärung“ </w:t>
      </w:r>
      <w:r w:rsidR="006F4011">
        <w:rPr>
          <w:rFonts w:ascii="Arial" w:hAnsi="Arial"/>
          <w:sz w:val="20"/>
          <w:szCs w:val="20"/>
        </w:rPr>
        <w:t>inhaltlich geprüft werden?</w:t>
      </w:r>
    </w:p>
    <w:p w:rsidR="008F5948" w:rsidRPr="006F4011" w:rsidRDefault="00017985" w:rsidP="00135D3D">
      <w:pPr>
        <w:pStyle w:val="Listenabsatz"/>
        <w:numPr>
          <w:ilvl w:val="0"/>
          <w:numId w:val="1"/>
        </w:numPr>
        <w:spacing w:line="280" w:lineRule="atLeast"/>
        <w:jc w:val="both"/>
        <w:rPr>
          <w:rFonts w:ascii="Arial" w:hAnsi="Arial"/>
          <w:sz w:val="20"/>
          <w:szCs w:val="20"/>
        </w:rPr>
      </w:pPr>
      <w:r>
        <w:rPr>
          <w:rFonts w:ascii="Arial" w:hAnsi="Arial"/>
          <w:sz w:val="20"/>
          <w:szCs w:val="20"/>
        </w:rPr>
        <w:t xml:space="preserve">die Angaben zur </w:t>
      </w:r>
      <w:r w:rsidR="008F5948" w:rsidRPr="006F4011">
        <w:rPr>
          <w:rFonts w:ascii="Arial" w:hAnsi="Arial"/>
          <w:sz w:val="20"/>
          <w:szCs w:val="20"/>
        </w:rPr>
        <w:t xml:space="preserve">Diversität </w:t>
      </w:r>
      <w:r w:rsidR="004F6A3A" w:rsidRPr="006F4011">
        <w:rPr>
          <w:rFonts w:ascii="Arial" w:hAnsi="Arial"/>
          <w:sz w:val="20"/>
          <w:szCs w:val="20"/>
        </w:rPr>
        <w:t>–</w:t>
      </w:r>
      <w:r w:rsidR="00135D3D" w:rsidRPr="006F4011">
        <w:rPr>
          <w:rFonts w:ascii="Arial" w:hAnsi="Arial"/>
          <w:sz w:val="20"/>
          <w:szCs w:val="20"/>
        </w:rPr>
        <w:t xml:space="preserve"> soll </w:t>
      </w:r>
      <w:r w:rsidR="00737B96" w:rsidRPr="006F4011">
        <w:rPr>
          <w:rFonts w:ascii="Arial" w:hAnsi="Arial"/>
          <w:sz w:val="20"/>
          <w:szCs w:val="20"/>
        </w:rPr>
        <w:t xml:space="preserve">das Diversitätskonzept für die Besetzung von Aufsichtsrat, Geschäftsführung bzw. Vorstand mit verbindlichen Zielvorgaben und Maßnahmen zur Zielerreichung offengelegt werden? </w:t>
      </w:r>
    </w:p>
    <w:p w:rsidR="00FF0F51" w:rsidRDefault="00FF0F51" w:rsidP="00135D3D">
      <w:pPr>
        <w:spacing w:line="280" w:lineRule="exact"/>
        <w:jc w:val="both"/>
        <w:rPr>
          <w:rFonts w:ascii="Arial" w:hAnsi="Arial" w:cs="Arial"/>
          <w:sz w:val="20"/>
          <w:szCs w:val="20"/>
        </w:rPr>
      </w:pPr>
    </w:p>
    <w:p w:rsidR="00FF0F51" w:rsidRDefault="004F6A3A" w:rsidP="00135D3D">
      <w:pPr>
        <w:spacing w:line="280" w:lineRule="exact"/>
        <w:jc w:val="both"/>
        <w:rPr>
          <w:rFonts w:ascii="Arial" w:hAnsi="Arial" w:cs="Arial"/>
          <w:sz w:val="20"/>
          <w:szCs w:val="20"/>
          <w:lang w:val="de-AT"/>
        </w:rPr>
      </w:pPr>
      <w:r w:rsidRPr="00204E48">
        <w:rPr>
          <w:rFonts w:ascii="Arial" w:hAnsi="Arial" w:cs="Arial"/>
          <w:sz w:val="20"/>
          <w:szCs w:val="20"/>
        </w:rPr>
        <w:t>Ad a)</w:t>
      </w:r>
      <w:r w:rsidR="00204E48" w:rsidRPr="00204E48">
        <w:rPr>
          <w:rFonts w:ascii="Arial" w:hAnsi="Arial" w:cs="Arial"/>
          <w:sz w:val="20"/>
          <w:szCs w:val="20"/>
        </w:rPr>
        <w:t xml:space="preserve"> </w:t>
      </w:r>
      <w:r w:rsidR="00204E48" w:rsidRPr="00123F51">
        <w:rPr>
          <w:rFonts w:ascii="Arial" w:hAnsi="Arial" w:cs="Arial"/>
          <w:b/>
          <w:sz w:val="20"/>
          <w:szCs w:val="20"/>
        </w:rPr>
        <w:t>Die Vollversammlung der Kammer für Arbeiter und Ang</w:t>
      </w:r>
      <w:r w:rsidR="009D1F6E">
        <w:rPr>
          <w:rFonts w:ascii="Arial" w:hAnsi="Arial" w:cs="Arial"/>
          <w:b/>
          <w:sz w:val="20"/>
          <w:szCs w:val="20"/>
        </w:rPr>
        <w:t xml:space="preserve">estellte für Wien fordert eine </w:t>
      </w:r>
      <w:r w:rsidR="00204E48" w:rsidRPr="00123F51">
        <w:rPr>
          <w:rFonts w:ascii="Arial" w:hAnsi="Arial" w:cs="Arial"/>
          <w:b/>
          <w:sz w:val="20"/>
          <w:szCs w:val="20"/>
        </w:rPr>
        <w:t xml:space="preserve">Berichterstattung im Sinne der Umsetzung der Richtlinie </w:t>
      </w:r>
      <w:r w:rsidR="009D1F6E" w:rsidRPr="00D14CD3">
        <w:rPr>
          <w:rFonts w:ascii="Arial" w:hAnsi="Arial" w:cs="Arial"/>
          <w:b/>
          <w:i/>
          <w:sz w:val="20"/>
          <w:szCs w:val="20"/>
          <w:u w:val="single"/>
        </w:rPr>
        <w:t>in einem ersten Schritt</w:t>
      </w:r>
      <w:r w:rsidR="009D1F6E">
        <w:rPr>
          <w:rFonts w:ascii="Arial" w:hAnsi="Arial" w:cs="Arial"/>
          <w:b/>
          <w:sz w:val="20"/>
          <w:szCs w:val="20"/>
        </w:rPr>
        <w:t xml:space="preserve"> </w:t>
      </w:r>
      <w:r w:rsidR="00204E48" w:rsidRPr="00123F51">
        <w:rPr>
          <w:rFonts w:ascii="Arial" w:hAnsi="Arial" w:cs="Arial"/>
          <w:b/>
          <w:sz w:val="20"/>
          <w:szCs w:val="20"/>
        </w:rPr>
        <w:t xml:space="preserve">für sämtliche </w:t>
      </w:r>
      <w:r w:rsidR="00204E48" w:rsidRPr="00123F51">
        <w:rPr>
          <w:rFonts w:ascii="Arial" w:hAnsi="Arial" w:cs="Arial"/>
          <w:b/>
          <w:sz w:val="20"/>
          <w:szCs w:val="20"/>
          <w:lang w:val="de-AT"/>
        </w:rPr>
        <w:t>kapitalmarktorientierte Unternehmen, für nicht kapi</w:t>
      </w:r>
      <w:r w:rsidR="00123F51" w:rsidRPr="00123F51">
        <w:rPr>
          <w:rFonts w:ascii="Arial" w:hAnsi="Arial" w:cs="Arial"/>
          <w:b/>
          <w:sz w:val="20"/>
          <w:szCs w:val="20"/>
          <w:lang w:val="de-AT"/>
        </w:rPr>
        <w:t>talmarktorientierte Unternehmen</w:t>
      </w:r>
      <w:r w:rsidR="00204E48" w:rsidRPr="00123F51">
        <w:rPr>
          <w:rFonts w:ascii="Arial" w:hAnsi="Arial" w:cs="Arial"/>
          <w:b/>
          <w:sz w:val="20"/>
          <w:szCs w:val="20"/>
          <w:lang w:val="de-AT"/>
        </w:rPr>
        <w:t xml:space="preserve"> mit dem Merkmal der „X-large“-Gesellschaft und für große Unterneh</w:t>
      </w:r>
      <w:r w:rsidR="00123F51" w:rsidRPr="00123F51">
        <w:rPr>
          <w:rFonts w:ascii="Arial" w:hAnsi="Arial" w:cs="Arial"/>
          <w:b/>
          <w:sz w:val="20"/>
          <w:szCs w:val="20"/>
          <w:lang w:val="de-AT"/>
        </w:rPr>
        <w:t>men, deren Anteil</w:t>
      </w:r>
      <w:r w:rsidR="00AC38D6">
        <w:rPr>
          <w:rFonts w:ascii="Arial" w:hAnsi="Arial" w:cs="Arial"/>
          <w:b/>
          <w:sz w:val="20"/>
          <w:szCs w:val="20"/>
          <w:lang w:val="de-AT"/>
        </w:rPr>
        <w:t>e</w:t>
      </w:r>
      <w:r w:rsidR="00123F51" w:rsidRPr="00123F51">
        <w:rPr>
          <w:rFonts w:ascii="Arial" w:hAnsi="Arial" w:cs="Arial"/>
          <w:b/>
          <w:sz w:val="20"/>
          <w:szCs w:val="20"/>
          <w:lang w:val="de-AT"/>
        </w:rPr>
        <w:t xml:space="preserve"> mehrheitlich i</w:t>
      </w:r>
      <w:r w:rsidR="00204E48" w:rsidRPr="00123F51">
        <w:rPr>
          <w:rFonts w:ascii="Arial" w:hAnsi="Arial" w:cs="Arial"/>
          <w:b/>
          <w:sz w:val="20"/>
          <w:szCs w:val="20"/>
          <w:lang w:val="de-AT"/>
        </w:rPr>
        <w:t xml:space="preserve">m </w:t>
      </w:r>
      <w:r w:rsidR="00AC38D6">
        <w:rPr>
          <w:rFonts w:ascii="Arial" w:hAnsi="Arial" w:cs="Arial"/>
          <w:b/>
          <w:sz w:val="20"/>
          <w:szCs w:val="20"/>
          <w:lang w:val="de-AT"/>
        </w:rPr>
        <w:t xml:space="preserve">öffentlichen </w:t>
      </w:r>
      <w:r w:rsidR="00204E48" w:rsidRPr="00123F51">
        <w:rPr>
          <w:rFonts w:ascii="Arial" w:hAnsi="Arial" w:cs="Arial"/>
          <w:b/>
          <w:sz w:val="20"/>
          <w:szCs w:val="20"/>
          <w:lang w:val="de-AT"/>
        </w:rPr>
        <w:t>Eigentum</w:t>
      </w:r>
      <w:r w:rsidR="00B06704">
        <w:rPr>
          <w:rFonts w:ascii="Arial" w:hAnsi="Arial" w:cs="Arial"/>
          <w:b/>
          <w:sz w:val="20"/>
          <w:szCs w:val="20"/>
          <w:lang w:val="de-AT"/>
        </w:rPr>
        <w:t xml:space="preserve"> </w:t>
      </w:r>
      <w:r w:rsidR="00204E48" w:rsidRPr="00D14CD3">
        <w:rPr>
          <w:rFonts w:ascii="Arial" w:hAnsi="Arial" w:cs="Arial"/>
          <w:b/>
          <w:sz w:val="20"/>
          <w:szCs w:val="20"/>
          <w:lang w:val="de-AT"/>
        </w:rPr>
        <w:t>stehen</w:t>
      </w:r>
      <w:r w:rsidR="00C50443" w:rsidRPr="00D14CD3">
        <w:rPr>
          <w:rFonts w:ascii="Arial" w:hAnsi="Arial" w:cs="Arial"/>
          <w:b/>
          <w:sz w:val="20"/>
          <w:szCs w:val="20"/>
          <w:lang w:val="de-AT"/>
        </w:rPr>
        <w:t xml:space="preserve">. </w:t>
      </w:r>
      <w:r w:rsidR="00C50443" w:rsidRPr="00D14CD3">
        <w:rPr>
          <w:rFonts w:ascii="Arial" w:hAnsi="Arial" w:cs="Arial"/>
          <w:b/>
          <w:i/>
          <w:sz w:val="20"/>
          <w:szCs w:val="20"/>
          <w:u w:val="single"/>
        </w:rPr>
        <w:t>Bei relevanten Indikatoren sind Zulieferbetriebe miteinzubeziehen.</w:t>
      </w:r>
    </w:p>
    <w:p w:rsidR="00204E48" w:rsidRDefault="00204E48" w:rsidP="00135D3D">
      <w:pPr>
        <w:spacing w:line="280" w:lineRule="exact"/>
        <w:jc w:val="both"/>
        <w:rPr>
          <w:rFonts w:ascii="Arial" w:hAnsi="Arial" w:cs="Arial"/>
          <w:sz w:val="20"/>
          <w:szCs w:val="20"/>
          <w:lang w:val="de-AT"/>
        </w:rPr>
      </w:pPr>
    </w:p>
    <w:p w:rsidR="00BB41A6" w:rsidRPr="00BB41A6" w:rsidRDefault="005569E7" w:rsidP="00BB41A6">
      <w:pPr>
        <w:shd w:val="clear" w:color="auto" w:fill="FFFFFF" w:themeFill="background1"/>
        <w:spacing w:line="280" w:lineRule="exact"/>
        <w:jc w:val="both"/>
        <w:rPr>
          <w:rFonts w:ascii="Arial" w:hAnsi="Arial" w:cs="Arial"/>
          <w:sz w:val="20"/>
          <w:szCs w:val="20"/>
        </w:rPr>
      </w:pPr>
      <w:r w:rsidRPr="00BB41A6">
        <w:rPr>
          <w:rFonts w:ascii="Arial" w:hAnsi="Arial" w:cs="Arial"/>
          <w:sz w:val="20"/>
          <w:szCs w:val="20"/>
        </w:rPr>
        <w:t xml:space="preserve">Ad </w:t>
      </w:r>
      <w:r w:rsidR="00DB52F1" w:rsidRPr="00BB41A6">
        <w:rPr>
          <w:rFonts w:ascii="Arial" w:hAnsi="Arial" w:cs="Arial"/>
          <w:sz w:val="20"/>
          <w:szCs w:val="20"/>
        </w:rPr>
        <w:t>b</w:t>
      </w:r>
      <w:r w:rsidRPr="00BB41A6">
        <w:rPr>
          <w:rFonts w:ascii="Arial" w:hAnsi="Arial" w:cs="Arial"/>
          <w:sz w:val="20"/>
          <w:szCs w:val="20"/>
        </w:rPr>
        <w:t>) Der Referenzrahmen</w:t>
      </w:r>
      <w:r w:rsidR="002D36A2" w:rsidRPr="00BB41A6">
        <w:rPr>
          <w:rFonts w:ascii="Arial" w:hAnsi="Arial" w:cs="Arial"/>
          <w:sz w:val="20"/>
          <w:szCs w:val="20"/>
        </w:rPr>
        <w:t xml:space="preserve"> der „Nichtfinanziellen Erklärung“ soll</w:t>
      </w:r>
      <w:r w:rsidRPr="00BB41A6">
        <w:rPr>
          <w:rFonts w:ascii="Arial" w:hAnsi="Arial" w:cs="Arial"/>
          <w:sz w:val="20"/>
          <w:szCs w:val="20"/>
        </w:rPr>
        <w:t xml:space="preserve"> klar und deutlich – und damit auch nachvollziehbar – definiert werden. Die Qualität der Berichterstattung hängt von der Klarheit der Indikatoren ab. </w:t>
      </w:r>
      <w:r w:rsidR="008F0DB0" w:rsidRPr="00BB41A6">
        <w:rPr>
          <w:rFonts w:ascii="Arial" w:hAnsi="Arial" w:cs="Arial"/>
          <w:sz w:val="20"/>
          <w:szCs w:val="20"/>
        </w:rPr>
        <w:t>Die Global Reporting Initiative (</w:t>
      </w:r>
      <w:r w:rsidRPr="00BB41A6">
        <w:rPr>
          <w:rFonts w:ascii="Arial" w:hAnsi="Arial" w:cs="Arial"/>
          <w:sz w:val="20"/>
          <w:szCs w:val="20"/>
        </w:rPr>
        <w:t>GRI</w:t>
      </w:r>
      <w:r w:rsidR="008F0DB0" w:rsidRPr="00BB41A6">
        <w:rPr>
          <w:rFonts w:ascii="Arial" w:hAnsi="Arial" w:cs="Arial"/>
          <w:sz w:val="20"/>
          <w:szCs w:val="20"/>
        </w:rPr>
        <w:t>)</w:t>
      </w:r>
      <w:r w:rsidRPr="00BB41A6">
        <w:rPr>
          <w:rFonts w:ascii="Arial" w:hAnsi="Arial" w:cs="Arial"/>
          <w:sz w:val="20"/>
          <w:szCs w:val="20"/>
        </w:rPr>
        <w:t xml:space="preserve"> bietet hier den sinnvollsten Ansatz.</w:t>
      </w:r>
      <w:r w:rsidR="00926511" w:rsidRPr="00BB41A6">
        <w:rPr>
          <w:rFonts w:ascii="Arial" w:hAnsi="Arial" w:cs="Arial"/>
          <w:sz w:val="20"/>
          <w:szCs w:val="20"/>
        </w:rPr>
        <w:t xml:space="preserve"> </w:t>
      </w:r>
      <w:r w:rsidR="00BB41A6" w:rsidRPr="00BB41A6">
        <w:rPr>
          <w:rFonts w:ascii="Arial" w:hAnsi="Arial" w:cs="Arial"/>
          <w:sz w:val="20"/>
          <w:szCs w:val="20"/>
        </w:rPr>
        <w:t xml:space="preserve">Speziell in Bezug auf die aktuellen nationalen Diskussionspunkte und Problemfelder – beispielsweise hinsichtlich des Standes und der Entwicklung älterer ArbeitnehmerInnen im Vergleich zu den jeweiligen Branchenquoten, Grad der Implementierung von gesundheitsfördernden Maßnahmen, dem Engagement eines Unternehmens bei der beruflichen Erstausbildung (Lehre), der Weiterbildung für Beschäftigte und Maßnahmen im Bereich der Gleichbehandlung und Diversitätsorientierung- genügt GRI aber nicht. Hier ist es erforderlich, den Indikatoren-Katalog insbesondere bei den Arbeitnehmerbelangen um spezifische für die österreichischen Beschäftigten relevante Belange zu ergänzen und zu spezifizieren. Damit soll es Arbeitnehmern und Arbeitgebern ermöglicht werden, konkrete und wichtige Anliegen und Themenstellungen durch eine passende und damit auch relevante Berichterstattung zu unterstützen. Der interessierten Öffentlichkeit könnten damit auch </w:t>
      </w:r>
      <w:r w:rsidR="00BB41A6" w:rsidRPr="00BB41A6">
        <w:rPr>
          <w:rFonts w:ascii="Arial" w:hAnsi="Arial" w:cs="Arial"/>
          <w:sz w:val="20"/>
          <w:szCs w:val="20"/>
        </w:rPr>
        <w:lastRenderedPageBreak/>
        <w:t>Informationen in diesen Belangen zur Verfügung gestellt werden, die die jeweiligen Eigendarstellungen ergänzen bzw korrigieren können.</w:t>
      </w:r>
    </w:p>
    <w:p w:rsidR="00FE1201" w:rsidRPr="00926511" w:rsidRDefault="00FE1201" w:rsidP="00135D3D">
      <w:pPr>
        <w:spacing w:line="280" w:lineRule="exact"/>
        <w:jc w:val="both"/>
        <w:rPr>
          <w:rFonts w:ascii="Arial" w:hAnsi="Arial" w:cs="Arial"/>
          <w:sz w:val="20"/>
          <w:szCs w:val="20"/>
        </w:rPr>
      </w:pPr>
    </w:p>
    <w:p w:rsidR="005569E7" w:rsidRDefault="00926511" w:rsidP="00135D3D">
      <w:pPr>
        <w:spacing w:line="280" w:lineRule="exact"/>
        <w:jc w:val="both"/>
        <w:rPr>
          <w:rFonts w:ascii="Arial" w:hAnsi="Arial" w:cs="Arial"/>
          <w:sz w:val="20"/>
          <w:szCs w:val="20"/>
        </w:rPr>
      </w:pPr>
      <w:r w:rsidRPr="00123F51">
        <w:rPr>
          <w:rFonts w:ascii="Arial" w:hAnsi="Arial" w:cs="Arial"/>
          <w:b/>
          <w:sz w:val="20"/>
          <w:szCs w:val="20"/>
        </w:rPr>
        <w:t>Die Vollversammlung der Kammer für Arbeiter und Angestellte für Wien fordert GRI als Rahmenwerk für die „Nichtfinanzielle Erklärung“</w:t>
      </w:r>
      <w:r w:rsidR="008F0DB0" w:rsidRPr="00123F51">
        <w:rPr>
          <w:rFonts w:ascii="Arial" w:hAnsi="Arial" w:cs="Arial"/>
          <w:b/>
          <w:sz w:val="20"/>
          <w:szCs w:val="20"/>
        </w:rPr>
        <w:t xml:space="preserve"> im Gesetz festzulegen, ergänzt </w:t>
      </w:r>
      <w:r w:rsidRPr="00123F51">
        <w:rPr>
          <w:rFonts w:ascii="Arial" w:hAnsi="Arial" w:cs="Arial"/>
          <w:b/>
          <w:sz w:val="20"/>
          <w:szCs w:val="20"/>
        </w:rPr>
        <w:t>um einen</w:t>
      </w:r>
      <w:r w:rsidR="008F0DB0" w:rsidRPr="00123F51">
        <w:rPr>
          <w:rFonts w:ascii="Arial" w:hAnsi="Arial" w:cs="Arial"/>
          <w:b/>
          <w:sz w:val="20"/>
          <w:szCs w:val="20"/>
        </w:rPr>
        <w:t xml:space="preserve"> spezifischen</w:t>
      </w:r>
      <w:r w:rsidRPr="00123F51">
        <w:rPr>
          <w:rFonts w:ascii="Arial" w:hAnsi="Arial" w:cs="Arial"/>
          <w:b/>
          <w:sz w:val="20"/>
          <w:szCs w:val="20"/>
        </w:rPr>
        <w:t xml:space="preserve"> </w:t>
      </w:r>
      <w:proofErr w:type="spellStart"/>
      <w:r w:rsidRPr="00123F51">
        <w:rPr>
          <w:rFonts w:ascii="Arial" w:hAnsi="Arial" w:cs="Arial"/>
          <w:b/>
          <w:sz w:val="20"/>
          <w:szCs w:val="20"/>
        </w:rPr>
        <w:t>Indikatoren</w:t>
      </w:r>
      <w:r w:rsidR="00135D3D">
        <w:rPr>
          <w:rFonts w:ascii="Arial" w:hAnsi="Arial" w:cs="Arial"/>
          <w:b/>
          <w:sz w:val="20"/>
          <w:szCs w:val="20"/>
        </w:rPr>
        <w:t>k</w:t>
      </w:r>
      <w:r w:rsidR="008F0DB0" w:rsidRPr="00123F51">
        <w:rPr>
          <w:rFonts w:ascii="Arial" w:hAnsi="Arial" w:cs="Arial"/>
          <w:b/>
          <w:sz w:val="20"/>
          <w:szCs w:val="20"/>
        </w:rPr>
        <w:t>atalog</w:t>
      </w:r>
      <w:proofErr w:type="spellEnd"/>
      <w:r w:rsidR="008F0DB0" w:rsidRPr="00123F51">
        <w:rPr>
          <w:rFonts w:ascii="Arial" w:hAnsi="Arial" w:cs="Arial"/>
          <w:b/>
          <w:sz w:val="20"/>
          <w:szCs w:val="20"/>
        </w:rPr>
        <w:t xml:space="preserve">, </w:t>
      </w:r>
      <w:r w:rsidR="006F4011">
        <w:rPr>
          <w:rFonts w:ascii="Arial" w:hAnsi="Arial" w:cs="Arial"/>
          <w:b/>
          <w:sz w:val="20"/>
          <w:szCs w:val="20"/>
        </w:rPr>
        <w:t xml:space="preserve">insbesondere die Themen </w:t>
      </w:r>
      <w:r w:rsidR="009D1F6E" w:rsidRPr="00D14CD3">
        <w:rPr>
          <w:rFonts w:ascii="Arial" w:hAnsi="Arial" w:cs="Arial"/>
          <w:b/>
          <w:i/>
          <w:sz w:val="20"/>
          <w:szCs w:val="20"/>
          <w:u w:val="single"/>
        </w:rPr>
        <w:t xml:space="preserve">Aus-, Erst- und Weiterbildung, </w:t>
      </w:r>
      <w:r w:rsidR="006F4011">
        <w:rPr>
          <w:rFonts w:ascii="Arial" w:hAnsi="Arial" w:cs="Arial"/>
          <w:b/>
          <w:sz w:val="20"/>
          <w:szCs w:val="20"/>
        </w:rPr>
        <w:t xml:space="preserve">Gesundheit am Arbeitsplatz, Beschäftigtenverhältnisse und Arbeitszeit betreffend. </w:t>
      </w:r>
    </w:p>
    <w:p w:rsidR="008F0DB0" w:rsidRDefault="008F0DB0" w:rsidP="00135D3D">
      <w:pPr>
        <w:spacing w:line="280" w:lineRule="exact"/>
        <w:jc w:val="both"/>
        <w:rPr>
          <w:rFonts w:ascii="Arial" w:hAnsi="Arial" w:cs="Arial"/>
          <w:sz w:val="20"/>
          <w:szCs w:val="20"/>
        </w:rPr>
      </w:pPr>
    </w:p>
    <w:p w:rsidR="00455BAA" w:rsidRDefault="008F0DB0" w:rsidP="00135D3D">
      <w:pPr>
        <w:spacing w:line="280" w:lineRule="exact"/>
        <w:jc w:val="both"/>
        <w:rPr>
          <w:rFonts w:ascii="Arial" w:hAnsi="Arial" w:cs="Arial"/>
          <w:sz w:val="20"/>
          <w:szCs w:val="20"/>
        </w:rPr>
      </w:pPr>
      <w:r>
        <w:rPr>
          <w:rFonts w:ascii="Arial" w:hAnsi="Arial" w:cs="Arial"/>
          <w:sz w:val="20"/>
          <w:szCs w:val="20"/>
        </w:rPr>
        <w:t xml:space="preserve">Ad </w:t>
      </w:r>
      <w:r w:rsidR="00DB52F1">
        <w:rPr>
          <w:rFonts w:ascii="Arial" w:hAnsi="Arial" w:cs="Arial"/>
          <w:sz w:val="20"/>
          <w:szCs w:val="20"/>
        </w:rPr>
        <w:t>c</w:t>
      </w:r>
      <w:r>
        <w:rPr>
          <w:rFonts w:ascii="Arial" w:hAnsi="Arial" w:cs="Arial"/>
          <w:sz w:val="20"/>
          <w:szCs w:val="20"/>
        </w:rPr>
        <w:t>)</w:t>
      </w:r>
      <w:r w:rsidR="00455BAA">
        <w:rPr>
          <w:rFonts w:ascii="Arial" w:hAnsi="Arial" w:cs="Arial"/>
          <w:sz w:val="20"/>
          <w:szCs w:val="20"/>
        </w:rPr>
        <w:t xml:space="preserve"> </w:t>
      </w:r>
      <w:r w:rsidR="002D36A2">
        <w:rPr>
          <w:rFonts w:ascii="Arial" w:hAnsi="Arial" w:cs="Arial"/>
          <w:sz w:val="20"/>
          <w:szCs w:val="20"/>
        </w:rPr>
        <w:t>Die „Nichtfinanzielle Erklärung“ sollte</w:t>
      </w:r>
      <w:r w:rsidR="00455BAA" w:rsidRPr="00455BAA">
        <w:rPr>
          <w:rFonts w:ascii="Arial" w:hAnsi="Arial" w:cs="Arial"/>
          <w:sz w:val="20"/>
          <w:szCs w:val="20"/>
        </w:rPr>
        <w:t xml:space="preserve"> auf „gleicher Augenhöhe“ wie die Berichterstattung über finanzielle Belange behandelt werden. </w:t>
      </w:r>
      <w:r w:rsidR="00DB52F1">
        <w:rPr>
          <w:rFonts w:ascii="Arial" w:hAnsi="Arial" w:cs="Arial"/>
          <w:sz w:val="20"/>
          <w:szCs w:val="20"/>
        </w:rPr>
        <w:t xml:space="preserve">Daher ist auch eine externe Prüfung der im Bericht seitens des Unternehmens gemachten Angaben erforderlich. </w:t>
      </w:r>
    </w:p>
    <w:p w:rsidR="00455BAA" w:rsidRDefault="00455BAA" w:rsidP="00135D3D">
      <w:pPr>
        <w:spacing w:line="280" w:lineRule="exact"/>
        <w:jc w:val="both"/>
        <w:rPr>
          <w:rFonts w:ascii="Arial" w:hAnsi="Arial" w:cs="Arial"/>
          <w:sz w:val="20"/>
          <w:szCs w:val="20"/>
        </w:rPr>
      </w:pPr>
    </w:p>
    <w:p w:rsidR="00455BAA" w:rsidRPr="00123F51" w:rsidRDefault="00455BAA" w:rsidP="00135D3D">
      <w:pPr>
        <w:spacing w:line="280" w:lineRule="exact"/>
        <w:jc w:val="both"/>
        <w:rPr>
          <w:rFonts w:ascii="Arial" w:hAnsi="Arial" w:cs="Arial"/>
          <w:b/>
          <w:sz w:val="20"/>
          <w:szCs w:val="20"/>
        </w:rPr>
      </w:pPr>
      <w:r w:rsidRPr="00123F51">
        <w:rPr>
          <w:rFonts w:ascii="Arial" w:hAnsi="Arial" w:cs="Arial"/>
          <w:b/>
          <w:sz w:val="20"/>
          <w:szCs w:val="20"/>
        </w:rPr>
        <w:t>Die Vollversammlung der Kammer für Arbeiter und Angestellte für Wien fordert daher, dass diese Überprüfung in Bezug auf Form und Inhalt von den Wirtschaf</w:t>
      </w:r>
      <w:r w:rsidR="00135D3D">
        <w:rPr>
          <w:rFonts w:ascii="Arial" w:hAnsi="Arial" w:cs="Arial"/>
          <w:b/>
          <w:sz w:val="20"/>
          <w:szCs w:val="20"/>
        </w:rPr>
        <w:t>t</w:t>
      </w:r>
      <w:r w:rsidRPr="00123F51">
        <w:rPr>
          <w:rFonts w:ascii="Arial" w:hAnsi="Arial" w:cs="Arial"/>
          <w:b/>
          <w:sz w:val="20"/>
          <w:szCs w:val="20"/>
        </w:rPr>
        <w:t xml:space="preserve">sprüfern vorzunehmen ist und gleich jener der Finanzberichterstattung zu erfolgen hat. </w:t>
      </w:r>
    </w:p>
    <w:p w:rsidR="00455BAA" w:rsidRDefault="00455BAA" w:rsidP="00135D3D">
      <w:pPr>
        <w:spacing w:line="280" w:lineRule="exact"/>
        <w:jc w:val="both"/>
        <w:rPr>
          <w:rFonts w:ascii="Arial" w:hAnsi="Arial" w:cs="Arial"/>
          <w:sz w:val="20"/>
          <w:szCs w:val="20"/>
        </w:rPr>
      </w:pPr>
    </w:p>
    <w:p w:rsidR="00DB52F1" w:rsidRDefault="00455BAA" w:rsidP="00135D3D">
      <w:pPr>
        <w:spacing w:line="280" w:lineRule="exact"/>
        <w:jc w:val="both"/>
        <w:rPr>
          <w:rFonts w:ascii="Arial" w:hAnsi="Arial" w:cs="Arial"/>
          <w:sz w:val="20"/>
          <w:szCs w:val="20"/>
        </w:rPr>
      </w:pPr>
      <w:r>
        <w:rPr>
          <w:rFonts w:ascii="Arial" w:hAnsi="Arial" w:cs="Arial"/>
          <w:sz w:val="20"/>
          <w:szCs w:val="20"/>
        </w:rPr>
        <w:t xml:space="preserve">Ad </w:t>
      </w:r>
      <w:r w:rsidR="00DB52F1">
        <w:rPr>
          <w:rFonts w:ascii="Arial" w:hAnsi="Arial" w:cs="Arial"/>
          <w:sz w:val="20"/>
          <w:szCs w:val="20"/>
        </w:rPr>
        <w:t>d</w:t>
      </w:r>
      <w:r>
        <w:rPr>
          <w:rFonts w:ascii="Arial" w:hAnsi="Arial" w:cs="Arial"/>
          <w:sz w:val="20"/>
          <w:szCs w:val="20"/>
        </w:rPr>
        <w:t>) Die EU-Richtlinie sieht in</w:t>
      </w:r>
      <w:r w:rsidRPr="00455BAA">
        <w:rPr>
          <w:rFonts w:ascii="Arial" w:hAnsi="Arial" w:cs="Arial"/>
          <w:sz w:val="20"/>
          <w:szCs w:val="20"/>
        </w:rPr>
        <w:t xml:space="preserve"> Art. 20 die Beschreibung eines Diversitätskonzepts vor, das bei der Besetzung von Verwaltungs-, Leitungs- und Aufsichtsorgane auf Aspekte wie Alter, Geschlecht oder Bildungs- und Berufshintergrund achtet. </w:t>
      </w:r>
    </w:p>
    <w:p w:rsidR="00DB52F1" w:rsidRDefault="00DB52F1" w:rsidP="00135D3D">
      <w:pPr>
        <w:spacing w:line="280" w:lineRule="exact"/>
        <w:jc w:val="both"/>
        <w:rPr>
          <w:rFonts w:ascii="Arial" w:hAnsi="Arial" w:cs="Arial"/>
          <w:sz w:val="20"/>
          <w:szCs w:val="20"/>
        </w:rPr>
      </w:pPr>
    </w:p>
    <w:p w:rsidR="008705B8" w:rsidRPr="00737B96" w:rsidRDefault="00135D3D" w:rsidP="00135D3D">
      <w:pPr>
        <w:spacing w:line="280" w:lineRule="exact"/>
        <w:jc w:val="both"/>
        <w:rPr>
          <w:rFonts w:ascii="Arial" w:hAnsi="Arial" w:cs="Arial"/>
          <w:b/>
          <w:sz w:val="20"/>
          <w:szCs w:val="20"/>
        </w:rPr>
      </w:pPr>
      <w:r w:rsidRPr="00737B96">
        <w:rPr>
          <w:rFonts w:ascii="Arial" w:hAnsi="Arial" w:cs="Arial"/>
          <w:b/>
          <w:sz w:val="20"/>
          <w:szCs w:val="20"/>
        </w:rPr>
        <w:t xml:space="preserve">Die Vollversammlung </w:t>
      </w:r>
      <w:r w:rsidR="00017985">
        <w:rPr>
          <w:rFonts w:ascii="Arial" w:hAnsi="Arial" w:cs="Arial"/>
          <w:b/>
          <w:sz w:val="20"/>
          <w:szCs w:val="20"/>
        </w:rPr>
        <w:t>fordert</w:t>
      </w:r>
      <w:r w:rsidR="00737B96">
        <w:rPr>
          <w:rFonts w:ascii="Arial" w:hAnsi="Arial" w:cs="Arial"/>
          <w:b/>
          <w:sz w:val="20"/>
          <w:szCs w:val="20"/>
        </w:rPr>
        <w:t xml:space="preserve"> die Offenlegung der</w:t>
      </w:r>
      <w:r w:rsidRPr="00737B96">
        <w:rPr>
          <w:rFonts w:ascii="Arial" w:hAnsi="Arial" w:cs="Arial"/>
          <w:b/>
          <w:sz w:val="20"/>
          <w:szCs w:val="20"/>
        </w:rPr>
        <w:t xml:space="preserve"> Diversitätss</w:t>
      </w:r>
      <w:r w:rsidR="00FE1201">
        <w:rPr>
          <w:rFonts w:ascii="Arial" w:hAnsi="Arial" w:cs="Arial"/>
          <w:b/>
          <w:sz w:val="20"/>
          <w:szCs w:val="20"/>
        </w:rPr>
        <w:t>trategie</w:t>
      </w:r>
      <w:r w:rsidR="000E65C9">
        <w:rPr>
          <w:rFonts w:ascii="Arial" w:hAnsi="Arial" w:cs="Arial"/>
          <w:b/>
          <w:sz w:val="20"/>
          <w:szCs w:val="20"/>
        </w:rPr>
        <w:t xml:space="preserve"> </w:t>
      </w:r>
      <w:r w:rsidR="000E65C9" w:rsidRPr="00D14CD3">
        <w:rPr>
          <w:rFonts w:ascii="Arial" w:hAnsi="Arial" w:cs="Arial"/>
          <w:b/>
          <w:i/>
          <w:sz w:val="20"/>
          <w:szCs w:val="20"/>
          <w:u w:val="single"/>
        </w:rPr>
        <w:t>für das Unternehmen -</w:t>
      </w:r>
      <w:r w:rsidR="00FE1201" w:rsidRPr="00D14CD3">
        <w:rPr>
          <w:rFonts w:ascii="Arial" w:hAnsi="Arial" w:cs="Arial"/>
          <w:b/>
          <w:i/>
          <w:sz w:val="20"/>
          <w:szCs w:val="20"/>
          <w:u w:val="single"/>
        </w:rPr>
        <w:t xml:space="preserve"> </w:t>
      </w:r>
      <w:r w:rsidR="000E65C9" w:rsidRPr="00D14CD3">
        <w:rPr>
          <w:rFonts w:ascii="Arial" w:hAnsi="Arial" w:cs="Arial"/>
          <w:b/>
          <w:i/>
          <w:sz w:val="20"/>
          <w:szCs w:val="20"/>
          <w:u w:val="single"/>
        </w:rPr>
        <w:t>insbesondere</w:t>
      </w:r>
      <w:r w:rsidR="000E65C9">
        <w:rPr>
          <w:rFonts w:ascii="Arial" w:hAnsi="Arial" w:cs="Arial"/>
          <w:b/>
          <w:sz w:val="20"/>
          <w:szCs w:val="20"/>
        </w:rPr>
        <w:t xml:space="preserve"> </w:t>
      </w:r>
      <w:r w:rsidR="00FE1201">
        <w:rPr>
          <w:rFonts w:ascii="Arial" w:hAnsi="Arial" w:cs="Arial"/>
          <w:b/>
          <w:sz w:val="20"/>
          <w:szCs w:val="20"/>
        </w:rPr>
        <w:t xml:space="preserve">für die Besetzung von </w:t>
      </w:r>
      <w:r w:rsidRPr="00737B96">
        <w:rPr>
          <w:rFonts w:ascii="Arial" w:hAnsi="Arial" w:cs="Arial"/>
          <w:b/>
          <w:sz w:val="20"/>
          <w:szCs w:val="20"/>
        </w:rPr>
        <w:t>Aufsic</w:t>
      </w:r>
      <w:r w:rsidR="00017985">
        <w:rPr>
          <w:rFonts w:ascii="Arial" w:hAnsi="Arial" w:cs="Arial"/>
          <w:b/>
          <w:sz w:val="20"/>
          <w:szCs w:val="20"/>
        </w:rPr>
        <w:t xml:space="preserve">htsrat, </w:t>
      </w:r>
      <w:r w:rsidRPr="00737B96">
        <w:rPr>
          <w:rFonts w:ascii="Arial" w:hAnsi="Arial" w:cs="Arial"/>
          <w:b/>
          <w:sz w:val="20"/>
          <w:szCs w:val="20"/>
        </w:rPr>
        <w:t>der Geschäftsführung bzw. des Vorstands. Diese Vorgabe soll gesetzlich verbindlich gelten</w:t>
      </w:r>
      <w:r w:rsidR="00017985">
        <w:rPr>
          <w:rFonts w:ascii="Arial" w:hAnsi="Arial" w:cs="Arial"/>
          <w:b/>
          <w:sz w:val="20"/>
          <w:szCs w:val="20"/>
        </w:rPr>
        <w:t>,</w:t>
      </w:r>
      <w:r w:rsidRPr="00737B96">
        <w:rPr>
          <w:rFonts w:ascii="Arial" w:hAnsi="Arial" w:cs="Arial"/>
          <w:b/>
          <w:sz w:val="20"/>
          <w:szCs w:val="20"/>
        </w:rPr>
        <w:t xml:space="preserve"> indem konkrete Zielvorgaben für fachliche/persönliche Qualifikation, Altersstruktur und Internationalität sowie Maßnahmen zur Zielerreichung offenzulegen sind. Bei der „Vertretung beider Geschlechter“ gilt die Zielsetzung von </w:t>
      </w:r>
      <w:r w:rsidR="00AC38D6" w:rsidRPr="00AE2F31">
        <w:rPr>
          <w:rFonts w:ascii="Arial" w:hAnsi="Arial" w:cs="Arial"/>
          <w:b/>
          <w:sz w:val="20"/>
          <w:szCs w:val="20"/>
        </w:rPr>
        <w:t>mindestens</w:t>
      </w:r>
      <w:r w:rsidR="00AC38D6">
        <w:rPr>
          <w:rFonts w:ascii="Arial" w:hAnsi="Arial" w:cs="Arial"/>
          <w:b/>
          <w:sz w:val="20"/>
          <w:szCs w:val="20"/>
        </w:rPr>
        <w:t xml:space="preserve"> </w:t>
      </w:r>
      <w:r w:rsidRPr="00737B96">
        <w:rPr>
          <w:rFonts w:ascii="Arial" w:hAnsi="Arial" w:cs="Arial"/>
          <w:b/>
          <w:sz w:val="20"/>
          <w:szCs w:val="20"/>
        </w:rPr>
        <w:t xml:space="preserve">40% für das unterrepräsentierte Geschlecht. </w:t>
      </w:r>
    </w:p>
    <w:p w:rsidR="008705B8" w:rsidRDefault="008705B8" w:rsidP="00135D3D">
      <w:pPr>
        <w:spacing w:line="280" w:lineRule="exact"/>
        <w:jc w:val="both"/>
        <w:rPr>
          <w:rFonts w:ascii="Arial" w:hAnsi="Arial" w:cs="Arial"/>
          <w:sz w:val="20"/>
          <w:szCs w:val="20"/>
        </w:rPr>
      </w:pPr>
    </w:p>
    <w:p w:rsidR="008705B8" w:rsidRDefault="008705B8" w:rsidP="00135D3D">
      <w:pPr>
        <w:spacing w:line="280" w:lineRule="exact"/>
        <w:jc w:val="both"/>
        <w:rPr>
          <w:rFonts w:ascii="Arial" w:hAnsi="Arial" w:cs="Arial"/>
          <w:sz w:val="20"/>
          <w:szCs w:val="20"/>
        </w:rPr>
      </w:pPr>
    </w:p>
    <w:p w:rsidR="008705B8" w:rsidRDefault="008705B8" w:rsidP="00135D3D">
      <w:pPr>
        <w:spacing w:line="280" w:lineRule="exact"/>
        <w:jc w:val="both"/>
        <w:rPr>
          <w:rFonts w:ascii="Arial" w:hAnsi="Arial" w:cs="Arial"/>
          <w:sz w:val="20"/>
          <w:szCs w:val="20"/>
        </w:rPr>
      </w:pPr>
    </w:p>
    <w:p w:rsidR="008705B8" w:rsidRDefault="008705B8" w:rsidP="00135D3D">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06383D" w:rsidRDefault="0006383D" w:rsidP="00FF0F51">
      <w:pPr>
        <w:spacing w:line="280" w:lineRule="exact"/>
        <w:jc w:val="both"/>
        <w:rPr>
          <w:rFonts w:ascii="Arial" w:hAnsi="Arial" w:cs="Arial"/>
          <w:sz w:val="20"/>
          <w:szCs w:val="20"/>
        </w:rPr>
      </w:pPr>
    </w:p>
    <w:p w:rsidR="005644F9" w:rsidRDefault="005644F9"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FF0F51" w:rsidRPr="00FF0F51" w:rsidRDefault="00FF0F51" w:rsidP="00FF0F51">
      <w:pPr>
        <w:spacing w:line="280" w:lineRule="exact"/>
        <w:jc w:val="both"/>
        <w:rPr>
          <w:rFonts w:ascii="Arial" w:hAnsi="Arial" w:cs="Arial"/>
          <w:sz w:val="20"/>
          <w:szCs w:val="20"/>
        </w:rPr>
      </w:pPr>
    </w:p>
    <w:p w:rsidR="00FF0F51" w:rsidRPr="005644F9" w:rsidRDefault="00FF0F51" w:rsidP="005644F9">
      <w:pPr>
        <w:jc w:val="both"/>
        <w:rPr>
          <w:rFonts w:ascii="Arial" w:hAnsi="Arial" w:cs="Arial"/>
          <w:sz w:val="16"/>
          <w:szCs w:val="16"/>
        </w:rPr>
      </w:pPr>
    </w:p>
    <w:tbl>
      <w:tblPr>
        <w:tblW w:w="0" w:type="auto"/>
        <w:tblBorders>
          <w:top w:val="single" w:sz="4" w:space="0" w:color="C0C0C0"/>
          <w:left w:val="single" w:sz="4" w:space="0" w:color="C0C0C0"/>
          <w:bottom w:val="single" w:sz="4" w:space="0" w:color="C0C0C0"/>
          <w:right w:val="single" w:sz="4" w:space="0" w:color="C0C0C0"/>
        </w:tblBorders>
        <w:shd w:val="clear" w:color="auto" w:fill="E0E0E0"/>
        <w:tblCellMar>
          <w:left w:w="70" w:type="dxa"/>
          <w:right w:w="70" w:type="dxa"/>
        </w:tblCellMar>
        <w:tblLook w:val="0000" w:firstRow="0" w:lastRow="0" w:firstColumn="0" w:lastColumn="0" w:noHBand="0" w:noVBand="0"/>
      </w:tblPr>
      <w:tblGrid>
        <w:gridCol w:w="1814"/>
        <w:gridCol w:w="1814"/>
        <w:gridCol w:w="1814"/>
        <w:gridCol w:w="1814"/>
        <w:gridCol w:w="1814"/>
      </w:tblGrid>
      <w:tr w:rsidR="005045DC" w:rsidRPr="00FF0F51" w:rsidTr="008938E3">
        <w:trPr>
          <w:trHeight w:val="454"/>
        </w:trPr>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bCs/>
                <w:sz w:val="16"/>
                <w:szCs w:val="16"/>
              </w:rPr>
            </w:pPr>
            <w:r w:rsidRPr="00FF0F51">
              <w:rPr>
                <w:rFonts w:ascii="Arial" w:hAnsi="Arial" w:cs="Arial"/>
                <w:bCs/>
                <w:sz w:val="16"/>
                <w:szCs w:val="16"/>
              </w:rPr>
              <w:t xml:space="preserve">Angenommen </w:t>
            </w:r>
            <w:bookmarkStart w:id="1" w:name="Kontrollkästchen1"/>
            <w:r>
              <w:rPr>
                <w:sz w:val="16"/>
                <w:szCs w:val="16"/>
              </w:rPr>
              <w:fldChar w:fldCharType="begin">
                <w:ffData>
                  <w:name w:val="Kontrollkästchen1"/>
                  <w:enabled/>
                  <w:calcOnExit w:val="0"/>
                  <w:checkBox>
                    <w:sizeAuto/>
                    <w:default w:val="0"/>
                  </w:checkBox>
                </w:ffData>
              </w:fldChar>
            </w:r>
            <w:r>
              <w:rPr>
                <w:sz w:val="16"/>
                <w:szCs w:val="16"/>
              </w:rPr>
              <w:instrText xml:space="preserve"> FORMCHECKBOX </w:instrText>
            </w:r>
            <w:r w:rsidR="00F66048">
              <w:rPr>
                <w:sz w:val="16"/>
                <w:szCs w:val="16"/>
              </w:rPr>
            </w:r>
            <w:r w:rsidR="00F66048">
              <w:rPr>
                <w:sz w:val="16"/>
                <w:szCs w:val="16"/>
              </w:rPr>
              <w:fldChar w:fldCharType="separate"/>
            </w:r>
            <w:r>
              <w:rPr>
                <w:sz w:val="16"/>
                <w:szCs w:val="16"/>
              </w:rPr>
              <w:fldChar w:fldCharType="end"/>
            </w:r>
            <w:bookmarkEnd w:id="1"/>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sz w:val="16"/>
                <w:szCs w:val="16"/>
              </w:rPr>
            </w:pPr>
            <w:r>
              <w:rPr>
                <w:rFonts w:ascii="Arial" w:hAnsi="Arial" w:cs="Arial"/>
                <w:sz w:val="16"/>
                <w:szCs w:val="16"/>
              </w:rPr>
              <w:t>Zuweisung</w:t>
            </w:r>
            <w:r w:rsidRPr="00FF0F51">
              <w:rPr>
                <w:rFonts w:ascii="Arial" w:hAnsi="Arial" w:cs="Arial"/>
                <w:sz w:val="16"/>
                <w:szCs w:val="16"/>
              </w:rPr>
              <w:t xml:space="preserve"> </w:t>
            </w:r>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F66048">
              <w:rPr>
                <w:sz w:val="16"/>
                <w:szCs w:val="16"/>
              </w:rPr>
            </w:r>
            <w:r w:rsidR="00F66048">
              <w:rPr>
                <w:sz w:val="16"/>
                <w:szCs w:val="16"/>
              </w:rPr>
              <w:fldChar w:fldCharType="separate"/>
            </w:r>
            <w:r w:rsidRPr="00FF0F51">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sz w:val="16"/>
                <w:szCs w:val="16"/>
              </w:rPr>
            </w:pPr>
            <w:r w:rsidRPr="00FF0F51">
              <w:rPr>
                <w:rFonts w:ascii="Arial" w:hAnsi="Arial" w:cs="Arial"/>
                <w:sz w:val="16"/>
                <w:szCs w:val="16"/>
              </w:rPr>
              <w:t xml:space="preserve">Ablehnung </w:t>
            </w:r>
            <w:bookmarkStart w:id="2" w:name="Kontrollkästchen4"/>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F66048">
              <w:rPr>
                <w:sz w:val="16"/>
                <w:szCs w:val="16"/>
              </w:rPr>
            </w:r>
            <w:r w:rsidR="00F66048">
              <w:rPr>
                <w:sz w:val="16"/>
                <w:szCs w:val="16"/>
              </w:rPr>
              <w:fldChar w:fldCharType="separate"/>
            </w:r>
            <w:r w:rsidRPr="00FF0F51">
              <w:rPr>
                <w:sz w:val="16"/>
                <w:szCs w:val="16"/>
              </w:rPr>
              <w:fldChar w:fldCharType="end"/>
            </w:r>
            <w:bookmarkEnd w:id="2"/>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bCs/>
                <w:sz w:val="16"/>
                <w:szCs w:val="16"/>
              </w:rPr>
            </w:pPr>
            <w:r w:rsidRPr="00FF0F51">
              <w:rPr>
                <w:rFonts w:ascii="Arial" w:hAnsi="Arial" w:cs="Arial"/>
                <w:bCs/>
                <w:sz w:val="16"/>
                <w:szCs w:val="16"/>
              </w:rPr>
              <w:t xml:space="preserve">Einstimmig </w:t>
            </w:r>
            <w:bookmarkStart w:id="3" w:name="Kontrollkästchen2"/>
            <w:r w:rsidRPr="00FF0F51">
              <w:rPr>
                <w:sz w:val="16"/>
                <w:szCs w:val="16"/>
              </w:rPr>
              <w:fldChar w:fldCharType="begin">
                <w:ffData>
                  <w:name w:val="Kontrollkästchen2"/>
                  <w:enabled/>
                  <w:calcOnExit w:val="0"/>
                  <w:checkBox>
                    <w:sizeAuto/>
                    <w:default w:val="0"/>
                  </w:checkBox>
                </w:ffData>
              </w:fldChar>
            </w:r>
            <w:r w:rsidRPr="00FF0F51">
              <w:rPr>
                <w:sz w:val="16"/>
                <w:szCs w:val="16"/>
              </w:rPr>
              <w:instrText xml:space="preserve"> FORMCHECKBOX </w:instrText>
            </w:r>
            <w:r w:rsidR="00F66048">
              <w:rPr>
                <w:sz w:val="16"/>
                <w:szCs w:val="16"/>
              </w:rPr>
            </w:r>
            <w:r w:rsidR="00F66048">
              <w:rPr>
                <w:sz w:val="16"/>
                <w:szCs w:val="16"/>
              </w:rPr>
              <w:fldChar w:fldCharType="separate"/>
            </w:r>
            <w:r w:rsidRPr="00FF0F51">
              <w:rPr>
                <w:sz w:val="16"/>
                <w:szCs w:val="16"/>
              </w:rPr>
              <w:fldChar w:fldCharType="end"/>
            </w:r>
            <w:bookmarkEnd w:id="3"/>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sz w:val="16"/>
                <w:szCs w:val="16"/>
              </w:rPr>
            </w:pPr>
            <w:r w:rsidRPr="00FF0F51">
              <w:rPr>
                <w:rFonts w:ascii="Arial" w:hAnsi="Arial" w:cs="Arial"/>
                <w:sz w:val="16"/>
                <w:szCs w:val="16"/>
              </w:rPr>
              <w:t xml:space="preserve">Mehrstimmig </w:t>
            </w:r>
            <w:bookmarkStart w:id="4" w:name="Kontrollkästchen3"/>
            <w:r>
              <w:rPr>
                <w:sz w:val="16"/>
                <w:szCs w:val="16"/>
              </w:rPr>
              <w:fldChar w:fldCharType="begin">
                <w:ffData>
                  <w:name w:val="Kontrollkästchen3"/>
                  <w:enabled/>
                  <w:calcOnExit w:val="0"/>
                  <w:checkBox>
                    <w:sizeAuto/>
                    <w:default w:val="0"/>
                  </w:checkBox>
                </w:ffData>
              </w:fldChar>
            </w:r>
            <w:r>
              <w:rPr>
                <w:sz w:val="16"/>
                <w:szCs w:val="16"/>
              </w:rPr>
              <w:instrText xml:space="preserve"> FORMCHECKBOX </w:instrText>
            </w:r>
            <w:r w:rsidR="00F66048">
              <w:rPr>
                <w:sz w:val="16"/>
                <w:szCs w:val="16"/>
              </w:rPr>
            </w:r>
            <w:r w:rsidR="00F66048">
              <w:rPr>
                <w:sz w:val="16"/>
                <w:szCs w:val="16"/>
              </w:rPr>
              <w:fldChar w:fldCharType="separate"/>
            </w:r>
            <w:r>
              <w:rPr>
                <w:sz w:val="16"/>
                <w:szCs w:val="16"/>
              </w:rPr>
              <w:fldChar w:fldCharType="end"/>
            </w:r>
            <w:bookmarkEnd w:id="4"/>
          </w:p>
        </w:tc>
      </w:tr>
    </w:tbl>
    <w:p w:rsidR="00FF0F51" w:rsidRPr="003F2336" w:rsidRDefault="00FF0F51" w:rsidP="003F2336">
      <w:pPr>
        <w:jc w:val="both"/>
        <w:rPr>
          <w:rFonts w:ascii="Arial" w:hAnsi="Arial" w:cs="Arial"/>
          <w:sz w:val="6"/>
          <w:szCs w:val="6"/>
        </w:rPr>
      </w:pPr>
    </w:p>
    <w:sectPr w:rsidR="00FF0F51" w:rsidRPr="003F2336" w:rsidSect="008705B8">
      <w:headerReference w:type="default" r:id="rId8"/>
      <w:footerReference w:type="default" r:id="rId9"/>
      <w:headerReference w:type="first" r:id="rId10"/>
      <w:footerReference w:type="first" r:id="rId11"/>
      <w:pgSz w:w="11906" w:h="16838" w:code="9"/>
      <w:pgMar w:top="2336"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E42" w:rsidRDefault="00502E42">
      <w:r>
        <w:separator/>
      </w:r>
    </w:p>
  </w:endnote>
  <w:endnote w:type="continuationSeparator" w:id="0">
    <w:p w:rsidR="00502E42" w:rsidRDefault="00502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4F9" w:rsidRPr="009B7971" w:rsidRDefault="005644F9" w:rsidP="005644F9">
    <w:pPr>
      <w:pStyle w:val="Fuzeile"/>
      <w:jc w:val="center"/>
      <w:rPr>
        <w:rFonts w:ascii="Arial" w:hAnsi="Arial" w:cs="Arial"/>
        <w:sz w:val="16"/>
        <w:szCs w:val="16"/>
        <w:lang w:val="en-US"/>
      </w:rPr>
    </w:pPr>
    <w:r w:rsidRPr="004C4E93">
      <w:rPr>
        <w:rFonts w:ascii="Arial" w:hAnsi="Arial" w:cs="Arial"/>
        <w:sz w:val="16"/>
        <w:szCs w:val="16"/>
      </w:rPr>
      <w:fldChar w:fldCharType="begin"/>
    </w:r>
    <w:r w:rsidRPr="004835FE">
      <w:rPr>
        <w:rFonts w:ascii="Arial" w:hAnsi="Arial" w:cs="Arial"/>
        <w:sz w:val="16"/>
        <w:szCs w:val="16"/>
        <w:lang w:val="de-AT"/>
      </w:rPr>
      <w:instrText xml:space="preserve"> FILENAME  \p  \* MERGEFORMAT </w:instrText>
    </w:r>
    <w:r w:rsidRPr="004C4E93">
      <w:rPr>
        <w:rFonts w:ascii="Arial" w:hAnsi="Arial" w:cs="Arial"/>
        <w:sz w:val="16"/>
        <w:szCs w:val="16"/>
      </w:rPr>
      <w:fldChar w:fldCharType="separate"/>
    </w:r>
    <w:r w:rsidR="00F66048">
      <w:rPr>
        <w:rFonts w:ascii="Arial" w:hAnsi="Arial" w:cs="Arial"/>
        <w:noProof/>
        <w:sz w:val="16"/>
        <w:szCs w:val="16"/>
        <w:lang w:val="de-AT"/>
      </w:rPr>
      <w:t xml:space="preserve">M:\Wr VV\165. VV - 22.10.2015\2. Anträge\1. </w:t>
    </w:r>
    <w:r w:rsidR="00F66048" w:rsidRPr="00F66048">
      <w:rPr>
        <w:rFonts w:ascii="Arial" w:hAnsi="Arial" w:cs="Arial"/>
        <w:noProof/>
        <w:sz w:val="16"/>
        <w:szCs w:val="16"/>
        <w:lang w:val="en-US"/>
      </w:rPr>
      <w:t>FSG\FSG11 - I - BW - Sozial-</w:t>
    </w:r>
    <w:r w:rsidR="00F66048">
      <w:rPr>
        <w:rFonts w:ascii="Arial" w:hAnsi="Arial" w:cs="Arial"/>
        <w:noProof/>
        <w:sz w:val="16"/>
        <w:szCs w:val="16"/>
        <w:lang w:val="de-AT"/>
      </w:rPr>
      <w:t xml:space="preserve"> und Umweltbericht - Austauschblatt.docx</w:t>
    </w:r>
    <w:r w:rsidRPr="004C4E93">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Pr="001242D4" w:rsidRDefault="001B2D7A" w:rsidP="001242D4">
    <w:pPr>
      <w:pStyle w:val="Fuzeile"/>
      <w:jc w:val="right"/>
      <w:rPr>
        <w:rFonts w:ascii="Arial" w:hAnsi="Arial" w:cs="Arial"/>
        <w:sz w:val="16"/>
        <w:szCs w:val="16"/>
      </w:rPr>
    </w:pPr>
    <w:r w:rsidRPr="001242D4">
      <w:rPr>
        <w:rFonts w:ascii="Arial" w:hAnsi="Arial" w:cs="Arial"/>
        <w:snapToGrid w:val="0"/>
        <w:sz w:val="16"/>
        <w:szCs w:val="16"/>
      </w:rPr>
      <w:t xml:space="preserve">Seite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PAGE </w:instrText>
    </w:r>
    <w:r w:rsidRPr="001242D4">
      <w:rPr>
        <w:rFonts w:ascii="Arial" w:hAnsi="Arial" w:cs="Arial"/>
        <w:snapToGrid w:val="0"/>
        <w:sz w:val="16"/>
        <w:szCs w:val="16"/>
      </w:rPr>
      <w:fldChar w:fldCharType="separate"/>
    </w:r>
    <w:r>
      <w:rPr>
        <w:rFonts w:ascii="Arial" w:hAnsi="Arial" w:cs="Arial"/>
        <w:noProof/>
        <w:snapToGrid w:val="0"/>
        <w:sz w:val="16"/>
        <w:szCs w:val="16"/>
      </w:rPr>
      <w:t>1</w:t>
    </w:r>
    <w:r w:rsidRPr="001242D4">
      <w:rPr>
        <w:rFonts w:ascii="Arial" w:hAnsi="Arial" w:cs="Arial"/>
        <w:snapToGrid w:val="0"/>
        <w:sz w:val="16"/>
        <w:szCs w:val="16"/>
      </w:rPr>
      <w:fldChar w:fldCharType="end"/>
    </w:r>
    <w:r w:rsidRPr="001242D4">
      <w:rPr>
        <w:rFonts w:ascii="Arial" w:hAnsi="Arial" w:cs="Arial"/>
        <w:snapToGrid w:val="0"/>
        <w:sz w:val="16"/>
        <w:szCs w:val="16"/>
      </w:rPr>
      <w:t xml:space="preserve"> von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NUMPAGES </w:instrText>
    </w:r>
    <w:r w:rsidRPr="001242D4">
      <w:rPr>
        <w:rFonts w:ascii="Arial" w:hAnsi="Arial" w:cs="Arial"/>
        <w:snapToGrid w:val="0"/>
        <w:sz w:val="16"/>
        <w:szCs w:val="16"/>
      </w:rPr>
      <w:fldChar w:fldCharType="separate"/>
    </w:r>
    <w:r w:rsidR="00915AAB">
      <w:rPr>
        <w:rFonts w:ascii="Arial" w:hAnsi="Arial" w:cs="Arial"/>
        <w:noProof/>
        <w:snapToGrid w:val="0"/>
        <w:sz w:val="16"/>
        <w:szCs w:val="16"/>
      </w:rPr>
      <w:t>2</w:t>
    </w:r>
    <w:r w:rsidRPr="001242D4">
      <w:rPr>
        <w:rFonts w:ascii="Arial" w:hAnsi="Arial" w:cs="Arial"/>
        <w:snapToGrid w:val="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E42" w:rsidRDefault="00502E42">
      <w:r>
        <w:separator/>
      </w:r>
    </w:p>
  </w:footnote>
  <w:footnote w:type="continuationSeparator" w:id="0">
    <w:p w:rsidR="00502E42" w:rsidRDefault="00502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Default="003F2336">
    <w:pPr>
      <w:pStyle w:val="Kopfzeile"/>
    </w:pPr>
    <w:r>
      <w:rPr>
        <w:noProof/>
        <w:lang w:val="de-AT" w:eastAsia="de-AT"/>
      </w:rPr>
      <w:drawing>
        <wp:anchor distT="0" distB="0" distL="114300" distR="114300" simplePos="0" relativeHeight="251658240" behindDoc="0" locked="0" layoutInCell="1" allowOverlap="1">
          <wp:simplePos x="0" y="0"/>
          <wp:positionH relativeFrom="column">
            <wp:posOffset>4610100</wp:posOffset>
          </wp:positionH>
          <wp:positionV relativeFrom="paragraph">
            <wp:posOffset>156845</wp:posOffset>
          </wp:positionV>
          <wp:extent cx="1355090" cy="893445"/>
          <wp:effectExtent l="0" t="0" r="0" b="1905"/>
          <wp:wrapNone/>
          <wp:docPr id="3" name="Bild 3"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Pr="009C5C9B" w:rsidRDefault="003F2336" w:rsidP="009C5C9B">
    <w:pPr>
      <w:pStyle w:val="Kopfzeile"/>
      <w:jc w:val="right"/>
      <w:rPr>
        <w:rFonts w:ascii="Arial" w:hAnsi="Arial" w:cs="Arial"/>
        <w:sz w:val="16"/>
        <w:szCs w:val="16"/>
      </w:rPr>
    </w:pPr>
    <w:r>
      <w:rPr>
        <w:rFonts w:ascii="Arial" w:hAnsi="Arial" w:cs="Arial"/>
        <w:noProof/>
        <w:sz w:val="16"/>
        <w:szCs w:val="16"/>
        <w:lang w:val="de-AT" w:eastAsia="de-AT"/>
      </w:rPr>
      <w:drawing>
        <wp:anchor distT="0" distB="0" distL="114300" distR="114300" simplePos="0" relativeHeight="251657216" behindDoc="0" locked="0" layoutInCell="1" allowOverlap="1">
          <wp:simplePos x="0" y="0"/>
          <wp:positionH relativeFrom="column">
            <wp:posOffset>4457700</wp:posOffset>
          </wp:positionH>
          <wp:positionV relativeFrom="paragraph">
            <wp:posOffset>4445</wp:posOffset>
          </wp:positionV>
          <wp:extent cx="1355090" cy="893445"/>
          <wp:effectExtent l="0" t="0" r="0" b="1905"/>
          <wp:wrapNone/>
          <wp:docPr id="2" name="Bild 2"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5154D"/>
    <w:multiLevelType w:val="hybridMultilevel"/>
    <w:tmpl w:val="9A8EC2BE"/>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
    <w:nsid w:val="0D860DD2"/>
    <w:multiLevelType w:val="hybridMultilevel"/>
    <w:tmpl w:val="2AA8B522"/>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0D6"/>
    <w:rsid w:val="00002C70"/>
    <w:rsid w:val="00011F4D"/>
    <w:rsid w:val="000159F7"/>
    <w:rsid w:val="00017985"/>
    <w:rsid w:val="000203D6"/>
    <w:rsid w:val="000241A9"/>
    <w:rsid w:val="00032D84"/>
    <w:rsid w:val="00057EF1"/>
    <w:rsid w:val="0006383D"/>
    <w:rsid w:val="00090AD6"/>
    <w:rsid w:val="000C761D"/>
    <w:rsid w:val="000E65C9"/>
    <w:rsid w:val="00110CB8"/>
    <w:rsid w:val="00123F51"/>
    <w:rsid w:val="001242D4"/>
    <w:rsid w:val="0012519D"/>
    <w:rsid w:val="00135D3D"/>
    <w:rsid w:val="001374A7"/>
    <w:rsid w:val="0018667C"/>
    <w:rsid w:val="001B2D7A"/>
    <w:rsid w:val="001D59A4"/>
    <w:rsid w:val="00204E48"/>
    <w:rsid w:val="002B763C"/>
    <w:rsid w:val="002D36A2"/>
    <w:rsid w:val="003510A2"/>
    <w:rsid w:val="003528A9"/>
    <w:rsid w:val="00395D90"/>
    <w:rsid w:val="00396946"/>
    <w:rsid w:val="003D5AFB"/>
    <w:rsid w:val="003E14D6"/>
    <w:rsid w:val="003F2336"/>
    <w:rsid w:val="00434C82"/>
    <w:rsid w:val="00452CFD"/>
    <w:rsid w:val="00455BAA"/>
    <w:rsid w:val="0046530D"/>
    <w:rsid w:val="0047100A"/>
    <w:rsid w:val="00484F4A"/>
    <w:rsid w:val="004C587E"/>
    <w:rsid w:val="004F4589"/>
    <w:rsid w:val="004F6A3A"/>
    <w:rsid w:val="00502E42"/>
    <w:rsid w:val="005045DC"/>
    <w:rsid w:val="005569E7"/>
    <w:rsid w:val="005644F9"/>
    <w:rsid w:val="00574DEE"/>
    <w:rsid w:val="005B34DE"/>
    <w:rsid w:val="00672AE1"/>
    <w:rsid w:val="006D6EAF"/>
    <w:rsid w:val="006F4011"/>
    <w:rsid w:val="00721F0B"/>
    <w:rsid w:val="00737B96"/>
    <w:rsid w:val="00762D57"/>
    <w:rsid w:val="007C0CDE"/>
    <w:rsid w:val="008705B8"/>
    <w:rsid w:val="008938E3"/>
    <w:rsid w:val="008F0DB0"/>
    <w:rsid w:val="008F5948"/>
    <w:rsid w:val="00915AAB"/>
    <w:rsid w:val="00926511"/>
    <w:rsid w:val="009C53EA"/>
    <w:rsid w:val="009C5C9B"/>
    <w:rsid w:val="009D1F6E"/>
    <w:rsid w:val="009E00D6"/>
    <w:rsid w:val="009F63A6"/>
    <w:rsid w:val="00AC38D6"/>
    <w:rsid w:val="00AE2F31"/>
    <w:rsid w:val="00B06704"/>
    <w:rsid w:val="00B211DB"/>
    <w:rsid w:val="00B44698"/>
    <w:rsid w:val="00BA3D87"/>
    <w:rsid w:val="00BB41A6"/>
    <w:rsid w:val="00C50443"/>
    <w:rsid w:val="00C67832"/>
    <w:rsid w:val="00D14CD3"/>
    <w:rsid w:val="00D20E3E"/>
    <w:rsid w:val="00D3405D"/>
    <w:rsid w:val="00DB52F1"/>
    <w:rsid w:val="00E5636C"/>
    <w:rsid w:val="00F66048"/>
    <w:rsid w:val="00FE1201"/>
    <w:rsid w:val="00FF0F51"/>
    <w:rsid w:val="00FF12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link w:val="FuzeileZchn"/>
    <w:rsid w:val="00FF0F51"/>
    <w:pPr>
      <w:tabs>
        <w:tab w:val="center" w:pos="4536"/>
        <w:tab w:val="right" w:pos="9072"/>
      </w:tabs>
    </w:pPr>
  </w:style>
  <w:style w:type="character" w:styleId="Seitenzahl">
    <w:name w:val="page number"/>
    <w:basedOn w:val="Absatz-Standardschriftart"/>
    <w:rsid w:val="00D3405D"/>
  </w:style>
  <w:style w:type="paragraph" w:styleId="Listenabsatz">
    <w:name w:val="List Paragraph"/>
    <w:basedOn w:val="Standard"/>
    <w:uiPriority w:val="34"/>
    <w:qFormat/>
    <w:rsid w:val="009F63A6"/>
    <w:pPr>
      <w:ind w:left="720"/>
      <w:contextualSpacing/>
    </w:pPr>
  </w:style>
  <w:style w:type="paragraph" w:styleId="Sprechblasentext">
    <w:name w:val="Balloon Text"/>
    <w:basedOn w:val="Standard"/>
    <w:link w:val="SprechblasentextZchn"/>
    <w:rsid w:val="00DB52F1"/>
    <w:rPr>
      <w:rFonts w:ascii="Tahoma" w:hAnsi="Tahoma" w:cs="Tahoma"/>
      <w:sz w:val="16"/>
      <w:szCs w:val="16"/>
    </w:rPr>
  </w:style>
  <w:style w:type="character" w:customStyle="1" w:styleId="SprechblasentextZchn">
    <w:name w:val="Sprechblasentext Zchn"/>
    <w:basedOn w:val="Absatz-Standardschriftart"/>
    <w:link w:val="Sprechblasentext"/>
    <w:rsid w:val="00DB52F1"/>
    <w:rPr>
      <w:rFonts w:ascii="Tahoma" w:hAnsi="Tahoma" w:cs="Tahoma"/>
      <w:sz w:val="16"/>
      <w:szCs w:val="16"/>
      <w:lang w:val="de-DE" w:eastAsia="de-DE"/>
    </w:rPr>
  </w:style>
  <w:style w:type="character" w:customStyle="1" w:styleId="FuzeileZchn">
    <w:name w:val="Fußzeile Zchn"/>
    <w:basedOn w:val="Absatz-Standardschriftart"/>
    <w:link w:val="Fuzeile"/>
    <w:rsid w:val="005644F9"/>
    <w:rPr>
      <w:sz w:val="24"/>
      <w:szCs w:val="24"/>
      <w:lang w:val="de-DE" w:eastAsia="de-DE"/>
    </w:rPr>
  </w:style>
  <w:style w:type="character" w:styleId="Kommentarzeichen">
    <w:name w:val="annotation reference"/>
    <w:basedOn w:val="Absatz-Standardschriftart"/>
    <w:rsid w:val="009D1F6E"/>
    <w:rPr>
      <w:sz w:val="16"/>
      <w:szCs w:val="16"/>
    </w:rPr>
  </w:style>
  <w:style w:type="paragraph" w:styleId="Kommentartext">
    <w:name w:val="annotation text"/>
    <w:basedOn w:val="Standard"/>
    <w:link w:val="KommentartextZchn"/>
    <w:rsid w:val="009D1F6E"/>
    <w:rPr>
      <w:sz w:val="20"/>
      <w:szCs w:val="20"/>
    </w:rPr>
  </w:style>
  <w:style w:type="character" w:customStyle="1" w:styleId="KommentartextZchn">
    <w:name w:val="Kommentartext Zchn"/>
    <w:basedOn w:val="Absatz-Standardschriftart"/>
    <w:link w:val="Kommentartext"/>
    <w:rsid w:val="009D1F6E"/>
    <w:rPr>
      <w:lang w:val="de-DE" w:eastAsia="de-DE"/>
    </w:rPr>
  </w:style>
  <w:style w:type="paragraph" w:styleId="Kommentarthema">
    <w:name w:val="annotation subject"/>
    <w:basedOn w:val="Kommentartext"/>
    <w:next w:val="Kommentartext"/>
    <w:link w:val="KommentarthemaZchn"/>
    <w:rsid w:val="009D1F6E"/>
    <w:rPr>
      <w:b/>
      <w:bCs/>
    </w:rPr>
  </w:style>
  <w:style w:type="character" w:customStyle="1" w:styleId="KommentarthemaZchn">
    <w:name w:val="Kommentarthema Zchn"/>
    <w:basedOn w:val="KommentartextZchn"/>
    <w:link w:val="Kommentarthema"/>
    <w:rsid w:val="009D1F6E"/>
    <w:rPr>
      <w:b/>
      <w:bCs/>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link w:val="FuzeileZchn"/>
    <w:rsid w:val="00FF0F51"/>
    <w:pPr>
      <w:tabs>
        <w:tab w:val="center" w:pos="4536"/>
        <w:tab w:val="right" w:pos="9072"/>
      </w:tabs>
    </w:pPr>
  </w:style>
  <w:style w:type="character" w:styleId="Seitenzahl">
    <w:name w:val="page number"/>
    <w:basedOn w:val="Absatz-Standardschriftart"/>
    <w:rsid w:val="00D3405D"/>
  </w:style>
  <w:style w:type="paragraph" w:styleId="Listenabsatz">
    <w:name w:val="List Paragraph"/>
    <w:basedOn w:val="Standard"/>
    <w:uiPriority w:val="34"/>
    <w:qFormat/>
    <w:rsid w:val="009F63A6"/>
    <w:pPr>
      <w:ind w:left="720"/>
      <w:contextualSpacing/>
    </w:pPr>
  </w:style>
  <w:style w:type="paragraph" w:styleId="Sprechblasentext">
    <w:name w:val="Balloon Text"/>
    <w:basedOn w:val="Standard"/>
    <w:link w:val="SprechblasentextZchn"/>
    <w:rsid w:val="00DB52F1"/>
    <w:rPr>
      <w:rFonts w:ascii="Tahoma" w:hAnsi="Tahoma" w:cs="Tahoma"/>
      <w:sz w:val="16"/>
      <w:szCs w:val="16"/>
    </w:rPr>
  </w:style>
  <w:style w:type="character" w:customStyle="1" w:styleId="SprechblasentextZchn">
    <w:name w:val="Sprechblasentext Zchn"/>
    <w:basedOn w:val="Absatz-Standardschriftart"/>
    <w:link w:val="Sprechblasentext"/>
    <w:rsid w:val="00DB52F1"/>
    <w:rPr>
      <w:rFonts w:ascii="Tahoma" w:hAnsi="Tahoma" w:cs="Tahoma"/>
      <w:sz w:val="16"/>
      <w:szCs w:val="16"/>
      <w:lang w:val="de-DE" w:eastAsia="de-DE"/>
    </w:rPr>
  </w:style>
  <w:style w:type="character" w:customStyle="1" w:styleId="FuzeileZchn">
    <w:name w:val="Fußzeile Zchn"/>
    <w:basedOn w:val="Absatz-Standardschriftart"/>
    <w:link w:val="Fuzeile"/>
    <w:rsid w:val="005644F9"/>
    <w:rPr>
      <w:sz w:val="24"/>
      <w:szCs w:val="24"/>
      <w:lang w:val="de-DE" w:eastAsia="de-DE"/>
    </w:rPr>
  </w:style>
  <w:style w:type="character" w:styleId="Kommentarzeichen">
    <w:name w:val="annotation reference"/>
    <w:basedOn w:val="Absatz-Standardschriftart"/>
    <w:rsid w:val="009D1F6E"/>
    <w:rPr>
      <w:sz w:val="16"/>
      <w:szCs w:val="16"/>
    </w:rPr>
  </w:style>
  <w:style w:type="paragraph" w:styleId="Kommentartext">
    <w:name w:val="annotation text"/>
    <w:basedOn w:val="Standard"/>
    <w:link w:val="KommentartextZchn"/>
    <w:rsid w:val="009D1F6E"/>
    <w:rPr>
      <w:sz w:val="20"/>
      <w:szCs w:val="20"/>
    </w:rPr>
  </w:style>
  <w:style w:type="character" w:customStyle="1" w:styleId="KommentartextZchn">
    <w:name w:val="Kommentartext Zchn"/>
    <w:basedOn w:val="Absatz-Standardschriftart"/>
    <w:link w:val="Kommentartext"/>
    <w:rsid w:val="009D1F6E"/>
    <w:rPr>
      <w:lang w:val="de-DE" w:eastAsia="de-DE"/>
    </w:rPr>
  </w:style>
  <w:style w:type="paragraph" w:styleId="Kommentarthema">
    <w:name w:val="annotation subject"/>
    <w:basedOn w:val="Kommentartext"/>
    <w:next w:val="Kommentartext"/>
    <w:link w:val="KommentarthemaZchn"/>
    <w:rsid w:val="009D1F6E"/>
    <w:rPr>
      <w:b/>
      <w:bCs/>
    </w:rPr>
  </w:style>
  <w:style w:type="character" w:customStyle="1" w:styleId="KommentarthemaZchn">
    <w:name w:val="Kommentarthema Zchn"/>
    <w:basedOn w:val="KommentartextZchn"/>
    <w:link w:val="Kommentarthema"/>
    <w:rsid w:val="009D1F6E"/>
    <w:rPr>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43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423AFF42.dotm</Template>
  <TotalTime>0</TotalTime>
  <Pages>2</Pages>
  <Words>593</Words>
  <Characters>4361</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Antrag Nr</vt:lpstr>
    </vt:vector>
  </TitlesOfParts>
  <Company>AK-Wien</Company>
  <LinksUpToDate>false</LinksUpToDate>
  <CharactersWithSpaces>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Nr</dc:title>
  <dc:creator>SCHÖNBAUER Ulrich</dc:creator>
  <cp:lastModifiedBy>AFFENZELLER-GREIF Dina</cp:lastModifiedBy>
  <cp:revision>4</cp:revision>
  <cp:lastPrinted>2015-10-07T13:10:00Z</cp:lastPrinted>
  <dcterms:created xsi:type="dcterms:W3CDTF">2015-10-19T05:11:00Z</dcterms:created>
  <dcterms:modified xsi:type="dcterms:W3CDTF">2015-10-19T06:28:00Z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