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AB1963">
        <w:rPr>
          <w:rFonts w:cs="Arial"/>
        </w:rPr>
        <w:t>1</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FA1A6F">
        <w:rPr>
          <w:rFonts w:ascii="Arial" w:hAnsi="Arial" w:cs="Arial"/>
          <w:sz w:val="20"/>
        </w:rPr>
        <w:t>166.</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A538D3">
        <w:rPr>
          <w:rFonts w:ascii="Arial" w:hAnsi="Arial" w:cs="Arial"/>
          <w:sz w:val="20"/>
        </w:rPr>
        <w:t xml:space="preserve">25. Mai </w:t>
      </w:r>
      <w:r w:rsidR="00FA1A6F">
        <w:rPr>
          <w:rFonts w:ascii="Arial" w:hAnsi="Arial" w:cs="Arial"/>
          <w:sz w:val="20"/>
        </w:rPr>
        <w:t>2016</w:t>
      </w:r>
    </w:p>
    <w:p w:rsidR="00FF0F51" w:rsidRDefault="00FF0F51" w:rsidP="00FF0F51">
      <w:pPr>
        <w:spacing w:line="280" w:lineRule="exact"/>
        <w:jc w:val="center"/>
        <w:rPr>
          <w:rFonts w:ascii="Arial" w:hAnsi="Arial" w:cs="Arial"/>
          <w:sz w:val="20"/>
        </w:rPr>
      </w:pPr>
    </w:p>
    <w:p w:rsidR="007F11FB" w:rsidRDefault="007F11FB" w:rsidP="00FF0F51">
      <w:pPr>
        <w:spacing w:line="280" w:lineRule="exact"/>
        <w:jc w:val="center"/>
        <w:rPr>
          <w:rFonts w:ascii="Arial" w:hAnsi="Arial" w:cs="Arial"/>
          <w:sz w:val="20"/>
        </w:rPr>
      </w:pPr>
    </w:p>
    <w:p w:rsidR="00F72583" w:rsidRDefault="006852B9" w:rsidP="006852B9">
      <w:pPr>
        <w:spacing w:line="280" w:lineRule="exact"/>
        <w:jc w:val="center"/>
        <w:rPr>
          <w:rFonts w:ascii="Arial" w:hAnsi="Arial" w:cs="Arial"/>
          <w:b/>
          <w:bCs/>
          <w:caps/>
          <w:sz w:val="20"/>
          <w:szCs w:val="20"/>
        </w:rPr>
      </w:pPr>
      <w:r w:rsidRPr="006852B9">
        <w:rPr>
          <w:rFonts w:ascii="Arial" w:hAnsi="Arial" w:cs="Arial"/>
          <w:b/>
          <w:bCs/>
          <w:caps/>
          <w:sz w:val="20"/>
          <w:szCs w:val="20"/>
        </w:rPr>
        <w:t>ARBEITSLOSIGKEIT SENKEN</w:t>
      </w:r>
      <w:r w:rsidR="005C1303">
        <w:rPr>
          <w:rFonts w:ascii="Arial" w:hAnsi="Arial" w:cs="Arial"/>
          <w:b/>
          <w:bCs/>
          <w:caps/>
          <w:sz w:val="20"/>
          <w:szCs w:val="20"/>
        </w:rPr>
        <w:t>:</w:t>
      </w:r>
      <w:r w:rsidRPr="006852B9">
        <w:rPr>
          <w:rFonts w:ascii="Arial" w:hAnsi="Arial" w:cs="Arial"/>
          <w:b/>
          <w:bCs/>
          <w:caps/>
          <w:sz w:val="20"/>
          <w:szCs w:val="20"/>
        </w:rPr>
        <w:t xml:space="preserve"> </w:t>
      </w:r>
      <w:r w:rsidR="008226FF">
        <w:rPr>
          <w:rFonts w:ascii="Arial" w:hAnsi="Arial" w:cs="Arial"/>
          <w:b/>
          <w:bCs/>
          <w:caps/>
          <w:sz w:val="20"/>
          <w:szCs w:val="20"/>
        </w:rPr>
        <w:t xml:space="preserve">Wir brauchen </w:t>
      </w:r>
      <w:r w:rsidR="00916DCC">
        <w:rPr>
          <w:rFonts w:ascii="Arial" w:hAnsi="Arial" w:cs="Arial"/>
          <w:b/>
          <w:bCs/>
          <w:caps/>
          <w:sz w:val="20"/>
          <w:szCs w:val="20"/>
        </w:rPr>
        <w:t>Kurswechsel in der Wirtschaftspol</w:t>
      </w:r>
      <w:r w:rsidR="00916DCC">
        <w:rPr>
          <w:rFonts w:ascii="Arial" w:hAnsi="Arial" w:cs="Arial"/>
          <w:b/>
          <w:bCs/>
          <w:caps/>
          <w:sz w:val="20"/>
          <w:szCs w:val="20"/>
        </w:rPr>
        <w:t>i</w:t>
      </w:r>
      <w:r w:rsidR="00916DCC">
        <w:rPr>
          <w:rFonts w:ascii="Arial" w:hAnsi="Arial" w:cs="Arial"/>
          <w:b/>
          <w:bCs/>
          <w:caps/>
          <w:sz w:val="20"/>
          <w:szCs w:val="20"/>
        </w:rPr>
        <w:t>tik</w:t>
      </w:r>
      <w:r w:rsidR="005C1303">
        <w:rPr>
          <w:rFonts w:ascii="Arial" w:hAnsi="Arial" w:cs="Arial"/>
          <w:b/>
          <w:bCs/>
          <w:caps/>
          <w:sz w:val="20"/>
          <w:szCs w:val="20"/>
        </w:rPr>
        <w:t xml:space="preserve"> und </w:t>
      </w:r>
      <w:r w:rsidR="008226FF">
        <w:rPr>
          <w:rFonts w:ascii="Arial" w:hAnsi="Arial" w:cs="Arial"/>
          <w:b/>
          <w:bCs/>
          <w:caps/>
          <w:sz w:val="20"/>
          <w:szCs w:val="20"/>
        </w:rPr>
        <w:t>Einklang von angebot und Nachfrage bei Arbeitskräften</w:t>
      </w:r>
    </w:p>
    <w:p w:rsidR="006852B9" w:rsidRPr="00E82460" w:rsidRDefault="006852B9" w:rsidP="00E82460">
      <w:pPr>
        <w:spacing w:line="280" w:lineRule="exact"/>
        <w:jc w:val="both"/>
        <w:rPr>
          <w:rFonts w:ascii="Arial" w:hAnsi="Arial" w:cs="Arial"/>
          <w:sz w:val="20"/>
          <w:szCs w:val="20"/>
        </w:rPr>
      </w:pPr>
    </w:p>
    <w:p w:rsidR="00557690" w:rsidRPr="00E82460" w:rsidRDefault="00557690" w:rsidP="00E82460">
      <w:pPr>
        <w:spacing w:line="280" w:lineRule="exact"/>
        <w:jc w:val="both"/>
        <w:rPr>
          <w:rFonts w:ascii="Arial" w:hAnsi="Arial" w:cs="Arial"/>
          <w:b/>
          <w:sz w:val="20"/>
          <w:szCs w:val="20"/>
        </w:rPr>
      </w:pPr>
      <w:r w:rsidRPr="00E82460">
        <w:rPr>
          <w:rFonts w:ascii="Arial" w:hAnsi="Arial" w:cs="Arial"/>
          <w:b/>
          <w:sz w:val="20"/>
          <w:szCs w:val="20"/>
        </w:rPr>
        <w:t>Sinkende Investitionsquote</w:t>
      </w:r>
    </w:p>
    <w:p w:rsidR="00E82460" w:rsidRDefault="00E82460" w:rsidP="00E82460">
      <w:pPr>
        <w:spacing w:line="280" w:lineRule="exact"/>
        <w:jc w:val="both"/>
        <w:rPr>
          <w:rFonts w:ascii="Arial" w:hAnsi="Arial" w:cs="Arial"/>
          <w:sz w:val="20"/>
          <w:szCs w:val="20"/>
        </w:rPr>
      </w:pPr>
    </w:p>
    <w:p w:rsidR="008226FF" w:rsidRDefault="00BF552D" w:rsidP="00E82460">
      <w:pPr>
        <w:spacing w:line="280" w:lineRule="exact"/>
        <w:jc w:val="both"/>
        <w:rPr>
          <w:rFonts w:ascii="Arial" w:hAnsi="Arial" w:cs="Arial"/>
          <w:sz w:val="20"/>
          <w:szCs w:val="20"/>
        </w:rPr>
      </w:pPr>
      <w:r w:rsidRPr="00E82460">
        <w:rPr>
          <w:rFonts w:ascii="Arial" w:hAnsi="Arial" w:cs="Arial"/>
          <w:sz w:val="20"/>
          <w:szCs w:val="20"/>
        </w:rPr>
        <w:t>Die anhaltende Stagnation der Wirtschaft der Eurozone, die wesentlich durch ungünstige Absatze</w:t>
      </w:r>
      <w:r w:rsidRPr="00E82460">
        <w:rPr>
          <w:rFonts w:ascii="Arial" w:hAnsi="Arial" w:cs="Arial"/>
          <w:sz w:val="20"/>
          <w:szCs w:val="20"/>
        </w:rPr>
        <w:t>r</w:t>
      </w:r>
      <w:r w:rsidRPr="00E82460">
        <w:rPr>
          <w:rFonts w:ascii="Arial" w:hAnsi="Arial" w:cs="Arial"/>
          <w:sz w:val="20"/>
          <w:szCs w:val="20"/>
        </w:rPr>
        <w:t>wartungen der Unternehmen und ungenügende Einkommensausweitung der privaten Haushalte b</w:t>
      </w:r>
      <w:r w:rsidRPr="00E82460">
        <w:rPr>
          <w:rFonts w:ascii="Arial" w:hAnsi="Arial" w:cs="Arial"/>
          <w:sz w:val="20"/>
          <w:szCs w:val="20"/>
        </w:rPr>
        <w:t>e</w:t>
      </w:r>
      <w:r w:rsidRPr="00E82460">
        <w:rPr>
          <w:rFonts w:ascii="Arial" w:hAnsi="Arial" w:cs="Arial"/>
          <w:sz w:val="20"/>
          <w:szCs w:val="20"/>
        </w:rPr>
        <w:t xml:space="preserve">stimmt ist, kann nur durch einen expansiven Konjunkturimpuls in Form einer koordinierten Ausweitung der öffentlichen Investitionen überwunden werden. Die wirtschaftlichen Voraussetzungen hierfür sind günstig: Einerseits ist der Bedarf im Ausbau der Energienetze, der Infrastruktur für Elektromobilität, des öffentlichen Verkehrs, des sozialen Wohnbaus uvam sehr groß, andererseits ist das Zinsniveau für öffentliche Anleihen so niedrig wie selten zuvor. </w:t>
      </w:r>
      <w:r w:rsidR="00BD5446" w:rsidRPr="00E82460">
        <w:rPr>
          <w:rFonts w:ascii="Arial" w:hAnsi="Arial" w:cs="Arial"/>
          <w:sz w:val="20"/>
          <w:szCs w:val="20"/>
        </w:rPr>
        <w:t xml:space="preserve">Daher sind die Voraussetzungen für Investitionen aktuell besonders günstig und sollten </w:t>
      </w:r>
      <w:r w:rsidR="0054199B" w:rsidRPr="007F11FB">
        <w:rPr>
          <w:rFonts w:ascii="Arial" w:hAnsi="Arial" w:cs="Arial"/>
          <w:sz w:val="20"/>
          <w:szCs w:val="20"/>
        </w:rPr>
        <w:t>entsprechend</w:t>
      </w:r>
      <w:r w:rsidR="00BD5446" w:rsidRPr="00E82460">
        <w:rPr>
          <w:rFonts w:ascii="Arial" w:hAnsi="Arial" w:cs="Arial"/>
          <w:sz w:val="20"/>
          <w:szCs w:val="20"/>
        </w:rPr>
        <w:t xml:space="preserve"> genutzt werden.</w:t>
      </w:r>
    </w:p>
    <w:p w:rsidR="00E82460" w:rsidRPr="00E82460" w:rsidRDefault="00E82460" w:rsidP="00E82460">
      <w:pPr>
        <w:spacing w:line="280" w:lineRule="exact"/>
        <w:jc w:val="both"/>
        <w:rPr>
          <w:rFonts w:ascii="Arial" w:hAnsi="Arial" w:cs="Arial"/>
          <w:sz w:val="20"/>
          <w:szCs w:val="20"/>
        </w:rPr>
      </w:pPr>
    </w:p>
    <w:p w:rsidR="008226FF" w:rsidRDefault="008226FF" w:rsidP="00E82460">
      <w:pPr>
        <w:spacing w:line="280" w:lineRule="exact"/>
        <w:jc w:val="both"/>
        <w:rPr>
          <w:rFonts w:ascii="Arial" w:hAnsi="Arial" w:cs="Arial"/>
          <w:sz w:val="20"/>
          <w:szCs w:val="20"/>
        </w:rPr>
      </w:pPr>
      <w:r w:rsidRPr="00E82460">
        <w:rPr>
          <w:rFonts w:ascii="Arial" w:hAnsi="Arial" w:cs="Arial"/>
          <w:sz w:val="20"/>
          <w:szCs w:val="20"/>
        </w:rPr>
        <w:t xml:space="preserve">Investitionen bilden den Motor für die konjunkturelle Entwicklung. Ihre </w:t>
      </w:r>
      <w:bookmarkStart w:id="0" w:name="_GoBack"/>
      <w:r w:rsidRPr="00E82460">
        <w:rPr>
          <w:rFonts w:ascii="Arial" w:hAnsi="Arial" w:cs="Arial"/>
          <w:sz w:val="20"/>
          <w:szCs w:val="20"/>
        </w:rPr>
        <w:t xml:space="preserve">zentralen </w:t>
      </w:r>
      <w:r w:rsidR="00FA4B53" w:rsidRPr="00790E7F">
        <w:rPr>
          <w:rFonts w:ascii="Arial" w:hAnsi="Arial" w:cs="Arial"/>
          <w:sz w:val="20"/>
          <w:szCs w:val="20"/>
        </w:rPr>
        <w:t>B</w:t>
      </w:r>
      <w:r w:rsidR="00FA4B53" w:rsidRPr="00790E7F">
        <w:rPr>
          <w:rFonts w:ascii="Arial" w:hAnsi="Arial" w:cs="Arial"/>
          <w:sz w:val="20"/>
          <w:szCs w:val="20"/>
        </w:rPr>
        <w:t>e</w:t>
      </w:r>
      <w:r w:rsidR="00FA4B53" w:rsidRPr="00790E7F">
        <w:rPr>
          <w:rFonts w:ascii="Arial" w:hAnsi="Arial" w:cs="Arial"/>
          <w:sz w:val="20"/>
          <w:szCs w:val="20"/>
        </w:rPr>
        <w:t>stimmungsfaktoren</w:t>
      </w:r>
      <w:r w:rsidR="00FA4B53" w:rsidRPr="00FA4B53">
        <w:rPr>
          <w:rFonts w:ascii="Arial" w:hAnsi="Arial" w:cs="Arial"/>
          <w:sz w:val="20"/>
          <w:szCs w:val="20"/>
        </w:rPr>
        <w:t xml:space="preserve"> </w:t>
      </w:r>
      <w:r w:rsidRPr="00E82460">
        <w:rPr>
          <w:rFonts w:ascii="Arial" w:hAnsi="Arial" w:cs="Arial"/>
          <w:sz w:val="20"/>
          <w:szCs w:val="20"/>
        </w:rPr>
        <w:t xml:space="preserve">sind die Absatzerwartungen der Unternehmen, die schwer zu beeinflussen sind. Im </w:t>
      </w:r>
      <w:bookmarkEnd w:id="0"/>
      <w:r w:rsidRPr="00E82460">
        <w:rPr>
          <w:rFonts w:ascii="Arial" w:hAnsi="Arial" w:cs="Arial"/>
          <w:sz w:val="20"/>
          <w:szCs w:val="20"/>
        </w:rPr>
        <w:t>EU-Vergleich liegt die Investitionsquote mit 22,4</w:t>
      </w:r>
      <w:r w:rsidR="00144CA0" w:rsidRPr="00E82460">
        <w:rPr>
          <w:rFonts w:ascii="Arial" w:hAnsi="Arial" w:cs="Arial"/>
          <w:sz w:val="20"/>
          <w:szCs w:val="20"/>
        </w:rPr>
        <w:t> %</w:t>
      </w:r>
      <w:r w:rsidRPr="00E82460">
        <w:rPr>
          <w:rFonts w:ascii="Arial" w:hAnsi="Arial" w:cs="Arial"/>
          <w:sz w:val="20"/>
          <w:szCs w:val="20"/>
        </w:rPr>
        <w:t xml:space="preserve"> des Bruttoinla</w:t>
      </w:r>
      <w:r w:rsidR="00E16A27" w:rsidRPr="00E82460">
        <w:rPr>
          <w:rFonts w:ascii="Arial" w:hAnsi="Arial" w:cs="Arial"/>
          <w:sz w:val="20"/>
          <w:szCs w:val="20"/>
        </w:rPr>
        <w:t>nd</w:t>
      </w:r>
      <w:r w:rsidRPr="00E82460">
        <w:rPr>
          <w:rFonts w:ascii="Arial" w:hAnsi="Arial" w:cs="Arial"/>
          <w:sz w:val="20"/>
          <w:szCs w:val="20"/>
        </w:rPr>
        <w:t>sprodukts zwar noch relativ hoch, aber seit 1995 (25,4</w:t>
      </w:r>
      <w:r w:rsidR="00144CA0" w:rsidRPr="00E82460">
        <w:rPr>
          <w:rFonts w:ascii="Arial" w:hAnsi="Arial" w:cs="Arial"/>
          <w:sz w:val="20"/>
          <w:szCs w:val="20"/>
        </w:rPr>
        <w:t> %</w:t>
      </w:r>
      <w:r w:rsidRPr="00E82460">
        <w:rPr>
          <w:rFonts w:ascii="Arial" w:hAnsi="Arial" w:cs="Arial"/>
          <w:sz w:val="20"/>
          <w:szCs w:val="20"/>
        </w:rPr>
        <w:t>) bedeutet dies einen Rückgang um 3 Prozentpunkte.</w:t>
      </w:r>
    </w:p>
    <w:p w:rsidR="00E82460" w:rsidRPr="00E82460" w:rsidRDefault="00E82460" w:rsidP="00E82460">
      <w:pPr>
        <w:spacing w:line="280" w:lineRule="exact"/>
        <w:jc w:val="both"/>
        <w:rPr>
          <w:rFonts w:ascii="Arial" w:hAnsi="Arial" w:cs="Arial"/>
          <w:sz w:val="20"/>
          <w:szCs w:val="20"/>
        </w:rPr>
      </w:pPr>
    </w:p>
    <w:p w:rsidR="00BF552D" w:rsidRPr="00E82460" w:rsidRDefault="00144CA0" w:rsidP="00E82460">
      <w:pPr>
        <w:spacing w:line="280" w:lineRule="exact"/>
        <w:jc w:val="both"/>
        <w:rPr>
          <w:rFonts w:ascii="Arial" w:hAnsi="Arial" w:cs="Arial"/>
          <w:sz w:val="20"/>
          <w:szCs w:val="20"/>
        </w:rPr>
      </w:pPr>
      <w:r w:rsidRPr="00E82460">
        <w:rPr>
          <w:rFonts w:ascii="Arial" w:hAnsi="Arial" w:cs="Arial"/>
          <w:sz w:val="20"/>
          <w:szCs w:val="20"/>
        </w:rPr>
        <w:t>Die G</w:t>
      </w:r>
      <w:r w:rsidR="00BF552D" w:rsidRPr="00E82460">
        <w:rPr>
          <w:rFonts w:ascii="Arial" w:hAnsi="Arial" w:cs="Arial"/>
          <w:sz w:val="20"/>
          <w:szCs w:val="20"/>
        </w:rPr>
        <w:t>oldene Investitionsregel, die die Kreditfinanzierung langfristig wirkender Infrastrukturinvestitionen ermöglicht, sollte ein</w:t>
      </w:r>
      <w:r w:rsidR="008226FF" w:rsidRPr="00E82460">
        <w:rPr>
          <w:rFonts w:ascii="Arial" w:hAnsi="Arial" w:cs="Arial"/>
          <w:sz w:val="20"/>
          <w:szCs w:val="20"/>
        </w:rPr>
        <w:t>en Kurswechsel der Wirtschaftspolitik markieren und einen</w:t>
      </w:r>
      <w:r w:rsidR="00BF552D" w:rsidRPr="00E82460">
        <w:rPr>
          <w:rFonts w:ascii="Arial" w:hAnsi="Arial" w:cs="Arial"/>
          <w:sz w:val="20"/>
          <w:szCs w:val="20"/>
        </w:rPr>
        <w:t xml:space="preserve"> expansiven Impuls </w:t>
      </w:r>
      <w:r w:rsidR="008226FF" w:rsidRPr="00E82460">
        <w:rPr>
          <w:rFonts w:ascii="Arial" w:hAnsi="Arial" w:cs="Arial"/>
          <w:sz w:val="20"/>
          <w:szCs w:val="20"/>
        </w:rPr>
        <w:t xml:space="preserve">zu mehr Wachstum und einer positiven Entwicklung auf dem Arbeitsmarkt </w:t>
      </w:r>
      <w:r w:rsidR="00BF552D" w:rsidRPr="00E82460">
        <w:rPr>
          <w:rFonts w:ascii="Arial" w:hAnsi="Arial" w:cs="Arial"/>
          <w:sz w:val="20"/>
          <w:szCs w:val="20"/>
        </w:rPr>
        <w:t>bilden.</w:t>
      </w:r>
    </w:p>
    <w:p w:rsidR="00557690" w:rsidRPr="00E82460" w:rsidRDefault="00557690" w:rsidP="00E82460">
      <w:pPr>
        <w:spacing w:line="280" w:lineRule="exact"/>
        <w:jc w:val="both"/>
        <w:rPr>
          <w:rFonts w:ascii="Arial" w:hAnsi="Arial" w:cs="Arial"/>
          <w:sz w:val="20"/>
          <w:szCs w:val="20"/>
        </w:rPr>
      </w:pPr>
    </w:p>
    <w:p w:rsidR="00557690" w:rsidRPr="00E82460" w:rsidRDefault="00557690" w:rsidP="00E82460">
      <w:pPr>
        <w:spacing w:line="280" w:lineRule="exact"/>
        <w:jc w:val="both"/>
        <w:rPr>
          <w:rFonts w:ascii="Arial" w:hAnsi="Arial" w:cs="Arial"/>
          <w:b/>
          <w:sz w:val="20"/>
          <w:szCs w:val="20"/>
        </w:rPr>
      </w:pPr>
      <w:r w:rsidRPr="0054199B">
        <w:rPr>
          <w:rFonts w:ascii="Arial" w:hAnsi="Arial" w:cs="Arial"/>
          <w:b/>
          <w:sz w:val="20"/>
          <w:szCs w:val="20"/>
        </w:rPr>
        <w:t>Anstieg des Arbeitskräfteangebots durch Zuwanderung</w:t>
      </w:r>
      <w:r w:rsidRPr="007F11FB">
        <w:rPr>
          <w:rFonts w:ascii="Arial" w:hAnsi="Arial" w:cs="Arial"/>
          <w:b/>
          <w:sz w:val="20"/>
          <w:szCs w:val="20"/>
        </w:rPr>
        <w:t xml:space="preserve">, </w:t>
      </w:r>
      <w:r w:rsidR="00B40721" w:rsidRPr="007F11FB">
        <w:rPr>
          <w:rFonts w:ascii="Arial" w:hAnsi="Arial" w:cs="Arial"/>
          <w:b/>
          <w:sz w:val="20"/>
          <w:szCs w:val="20"/>
        </w:rPr>
        <w:t>die zunehmende Beteiligung von Frauen am Arbeitsmarkt</w:t>
      </w:r>
      <w:r w:rsidRPr="007F11FB">
        <w:rPr>
          <w:rFonts w:ascii="Arial" w:hAnsi="Arial" w:cs="Arial"/>
          <w:b/>
          <w:sz w:val="20"/>
          <w:szCs w:val="20"/>
        </w:rPr>
        <w:t xml:space="preserve"> und Anhebung</w:t>
      </w:r>
      <w:r w:rsidRPr="0054199B">
        <w:rPr>
          <w:rFonts w:ascii="Arial" w:hAnsi="Arial" w:cs="Arial"/>
          <w:b/>
          <w:sz w:val="20"/>
          <w:szCs w:val="20"/>
        </w:rPr>
        <w:t xml:space="preserve"> des Pensionsantrittsalters</w:t>
      </w:r>
    </w:p>
    <w:p w:rsidR="00557690" w:rsidRPr="00E82460" w:rsidRDefault="00557690" w:rsidP="00E82460">
      <w:pPr>
        <w:spacing w:line="280" w:lineRule="exact"/>
        <w:jc w:val="both"/>
        <w:rPr>
          <w:rFonts w:ascii="Arial" w:hAnsi="Arial" w:cs="Arial"/>
          <w:sz w:val="20"/>
          <w:szCs w:val="20"/>
        </w:rPr>
      </w:pPr>
    </w:p>
    <w:p w:rsidR="00557690" w:rsidRPr="00E82460" w:rsidRDefault="00557690" w:rsidP="00E82460">
      <w:pPr>
        <w:spacing w:line="280" w:lineRule="exact"/>
        <w:jc w:val="both"/>
        <w:rPr>
          <w:rFonts w:ascii="Arial" w:hAnsi="Arial" w:cs="Arial"/>
          <w:sz w:val="20"/>
          <w:szCs w:val="20"/>
        </w:rPr>
      </w:pPr>
      <w:r w:rsidRPr="00E82460">
        <w:rPr>
          <w:rFonts w:ascii="Arial" w:hAnsi="Arial" w:cs="Arial"/>
          <w:sz w:val="20"/>
          <w:szCs w:val="20"/>
        </w:rPr>
        <w:t>Gleichzeitig</w:t>
      </w:r>
      <w:r w:rsidR="007607FE" w:rsidRPr="00E82460">
        <w:rPr>
          <w:rFonts w:ascii="Arial" w:hAnsi="Arial" w:cs="Arial"/>
          <w:sz w:val="20"/>
          <w:szCs w:val="20"/>
        </w:rPr>
        <w:t xml:space="preserve"> mit einer sinkenden Investitionsquote und den damit </w:t>
      </w:r>
      <w:r w:rsidR="00144CA0" w:rsidRPr="00E82460">
        <w:rPr>
          <w:rFonts w:ascii="Arial" w:hAnsi="Arial" w:cs="Arial"/>
          <w:sz w:val="20"/>
          <w:szCs w:val="20"/>
        </w:rPr>
        <w:t>verbundenen</w:t>
      </w:r>
      <w:r w:rsidR="007607FE" w:rsidRPr="00E82460">
        <w:rPr>
          <w:rFonts w:ascii="Arial" w:hAnsi="Arial" w:cs="Arial"/>
          <w:sz w:val="20"/>
          <w:szCs w:val="20"/>
        </w:rPr>
        <w:t xml:space="preserve"> Wachstumsschwächen</w:t>
      </w:r>
      <w:r w:rsidRPr="00E82460">
        <w:rPr>
          <w:rFonts w:ascii="Arial" w:hAnsi="Arial" w:cs="Arial"/>
          <w:sz w:val="20"/>
          <w:szCs w:val="20"/>
        </w:rPr>
        <w:t xml:space="preserve"> ist d</w:t>
      </w:r>
      <w:r w:rsidR="00F72583" w:rsidRPr="00E82460">
        <w:rPr>
          <w:rFonts w:ascii="Arial" w:hAnsi="Arial" w:cs="Arial"/>
          <w:sz w:val="20"/>
          <w:szCs w:val="20"/>
        </w:rPr>
        <w:t>as</w:t>
      </w:r>
      <w:r w:rsidR="00FD2BFE" w:rsidRPr="00E82460">
        <w:rPr>
          <w:rFonts w:ascii="Arial" w:hAnsi="Arial" w:cs="Arial"/>
          <w:sz w:val="20"/>
          <w:szCs w:val="20"/>
        </w:rPr>
        <w:t xml:space="preserve"> Arbeitskräfteangebot Österreich</w:t>
      </w:r>
      <w:r w:rsidR="00F72583" w:rsidRPr="00E82460">
        <w:rPr>
          <w:rFonts w:ascii="Arial" w:hAnsi="Arial" w:cs="Arial"/>
          <w:sz w:val="20"/>
          <w:szCs w:val="20"/>
        </w:rPr>
        <w:t>s in den vergangen</w:t>
      </w:r>
      <w:r w:rsidR="004E4F52" w:rsidRPr="00E82460">
        <w:rPr>
          <w:rFonts w:ascii="Arial" w:hAnsi="Arial" w:cs="Arial"/>
          <w:sz w:val="20"/>
          <w:szCs w:val="20"/>
        </w:rPr>
        <w:t>en</w:t>
      </w:r>
      <w:r w:rsidR="00F72583" w:rsidRPr="00E82460">
        <w:rPr>
          <w:rFonts w:ascii="Arial" w:hAnsi="Arial" w:cs="Arial"/>
          <w:sz w:val="20"/>
          <w:szCs w:val="20"/>
        </w:rPr>
        <w:t xml:space="preserve"> Jahren stark gestiegen. </w:t>
      </w:r>
      <w:r w:rsidR="00FD2BFE" w:rsidRPr="00E82460">
        <w:rPr>
          <w:rFonts w:ascii="Arial" w:hAnsi="Arial" w:cs="Arial"/>
          <w:sz w:val="20"/>
          <w:szCs w:val="20"/>
        </w:rPr>
        <w:t>Gegenüber dem Vorkrisenjahr 2008 hatte sich das Arbeitskräfteangebot um 288.000 oder 8</w:t>
      </w:r>
      <w:r w:rsidR="00144CA0" w:rsidRPr="00E82460">
        <w:rPr>
          <w:rFonts w:ascii="Arial" w:hAnsi="Arial" w:cs="Arial"/>
          <w:sz w:val="20"/>
          <w:szCs w:val="20"/>
        </w:rPr>
        <w:t> %</w:t>
      </w:r>
      <w:r w:rsidR="00FD2BFE" w:rsidRPr="00E82460">
        <w:rPr>
          <w:rFonts w:ascii="Arial" w:hAnsi="Arial" w:cs="Arial"/>
          <w:sz w:val="20"/>
          <w:szCs w:val="20"/>
        </w:rPr>
        <w:t xml:space="preserve"> erhöht. Bei den Abs</w:t>
      </w:r>
      <w:r w:rsidR="00FD2BFE" w:rsidRPr="00E82460">
        <w:rPr>
          <w:rFonts w:ascii="Arial" w:hAnsi="Arial" w:cs="Arial"/>
          <w:sz w:val="20"/>
          <w:szCs w:val="20"/>
        </w:rPr>
        <w:t>o</w:t>
      </w:r>
      <w:r w:rsidR="00FD2BFE" w:rsidRPr="00E82460">
        <w:rPr>
          <w:rFonts w:ascii="Arial" w:hAnsi="Arial" w:cs="Arial"/>
          <w:sz w:val="20"/>
          <w:szCs w:val="20"/>
        </w:rPr>
        <w:t xml:space="preserve">lutwerten entfiel etwas mehr als die Hälfte des Anstiegs auf die Zunahme der Beschäftigung (+146.000) und </w:t>
      </w:r>
      <w:r w:rsidR="00F72583" w:rsidRPr="00E82460">
        <w:rPr>
          <w:rFonts w:ascii="Arial" w:hAnsi="Arial" w:cs="Arial"/>
          <w:sz w:val="20"/>
          <w:szCs w:val="20"/>
        </w:rPr>
        <w:t xml:space="preserve">die </w:t>
      </w:r>
      <w:r w:rsidR="00FD2BFE" w:rsidRPr="00E82460">
        <w:rPr>
          <w:rFonts w:ascii="Arial" w:hAnsi="Arial" w:cs="Arial"/>
          <w:sz w:val="20"/>
          <w:szCs w:val="20"/>
        </w:rPr>
        <w:t xml:space="preserve">zweite Hälfte drückt sich im Anstieg der Arbeitslosigkeit aus (+142.000). Das </w:t>
      </w:r>
      <w:r w:rsidR="00FD2BFE" w:rsidRPr="00E82460">
        <w:rPr>
          <w:rFonts w:ascii="Arial" w:hAnsi="Arial" w:cs="Arial"/>
          <w:b/>
          <w:sz w:val="20"/>
          <w:szCs w:val="20"/>
        </w:rPr>
        <w:t>A</w:t>
      </w:r>
      <w:r w:rsidR="00FD2BFE" w:rsidRPr="00E82460">
        <w:rPr>
          <w:rFonts w:ascii="Arial" w:hAnsi="Arial" w:cs="Arial"/>
          <w:b/>
          <w:sz w:val="20"/>
          <w:szCs w:val="20"/>
        </w:rPr>
        <w:t>r</w:t>
      </w:r>
      <w:r w:rsidR="00FD2BFE" w:rsidRPr="00E82460">
        <w:rPr>
          <w:rFonts w:ascii="Arial" w:hAnsi="Arial" w:cs="Arial"/>
          <w:b/>
          <w:sz w:val="20"/>
          <w:szCs w:val="20"/>
        </w:rPr>
        <w:t>beitsangebot von Frauen</w:t>
      </w:r>
      <w:r w:rsidR="00FD2BFE" w:rsidRPr="00E82460">
        <w:rPr>
          <w:rFonts w:ascii="Arial" w:hAnsi="Arial" w:cs="Arial"/>
          <w:sz w:val="20"/>
          <w:szCs w:val="20"/>
        </w:rPr>
        <w:t xml:space="preserve"> stieg </w:t>
      </w:r>
      <w:r w:rsidR="00F72583" w:rsidRPr="00E82460">
        <w:rPr>
          <w:rFonts w:ascii="Arial" w:hAnsi="Arial" w:cs="Arial"/>
          <w:sz w:val="20"/>
          <w:szCs w:val="20"/>
        </w:rPr>
        <w:t>mit 148.600 etwas</w:t>
      </w:r>
      <w:r w:rsidR="00EC6727" w:rsidRPr="00E82460">
        <w:rPr>
          <w:rFonts w:ascii="Arial" w:hAnsi="Arial" w:cs="Arial"/>
          <w:sz w:val="20"/>
          <w:szCs w:val="20"/>
        </w:rPr>
        <w:t xml:space="preserve"> stärker als jenes der Männer.</w:t>
      </w:r>
    </w:p>
    <w:p w:rsidR="00557690" w:rsidRPr="00E82460" w:rsidRDefault="00557690" w:rsidP="00E82460">
      <w:pPr>
        <w:spacing w:line="280" w:lineRule="exact"/>
        <w:jc w:val="both"/>
        <w:rPr>
          <w:rFonts w:ascii="Arial" w:hAnsi="Arial" w:cs="Arial"/>
          <w:sz w:val="20"/>
          <w:szCs w:val="20"/>
        </w:rPr>
      </w:pPr>
    </w:p>
    <w:p w:rsidR="00FD2BFE" w:rsidRPr="00E82460" w:rsidRDefault="00557690" w:rsidP="00E82460">
      <w:pPr>
        <w:spacing w:line="280" w:lineRule="exact"/>
        <w:jc w:val="both"/>
        <w:rPr>
          <w:rFonts w:ascii="Arial" w:hAnsi="Arial" w:cs="Arial"/>
          <w:sz w:val="20"/>
          <w:szCs w:val="20"/>
        </w:rPr>
      </w:pPr>
      <w:r w:rsidRPr="00E82460">
        <w:rPr>
          <w:rFonts w:ascii="Arial" w:hAnsi="Arial" w:cs="Arial"/>
          <w:sz w:val="20"/>
          <w:szCs w:val="20"/>
        </w:rPr>
        <w:t xml:space="preserve">Ziel ist, die </w:t>
      </w:r>
      <w:r w:rsidRPr="00E82460">
        <w:rPr>
          <w:rFonts w:ascii="Arial" w:hAnsi="Arial" w:cs="Arial"/>
          <w:b/>
          <w:sz w:val="20"/>
          <w:szCs w:val="20"/>
        </w:rPr>
        <w:t>Frauenbeschäftigungsquote weiter anzuheben</w:t>
      </w:r>
      <w:r w:rsidRPr="00E82460">
        <w:rPr>
          <w:rFonts w:ascii="Arial" w:hAnsi="Arial" w:cs="Arial"/>
          <w:sz w:val="20"/>
          <w:szCs w:val="20"/>
        </w:rPr>
        <w:t xml:space="preserve">, was zu einer weiteren Steigerung des </w:t>
      </w:r>
      <w:r w:rsidR="008513E1" w:rsidRPr="00E82460">
        <w:rPr>
          <w:rFonts w:ascii="Arial" w:hAnsi="Arial" w:cs="Arial"/>
          <w:sz w:val="20"/>
          <w:szCs w:val="20"/>
        </w:rPr>
        <w:t>A</w:t>
      </w:r>
      <w:r w:rsidRPr="00E82460">
        <w:rPr>
          <w:rFonts w:ascii="Arial" w:hAnsi="Arial" w:cs="Arial"/>
          <w:sz w:val="20"/>
          <w:szCs w:val="20"/>
        </w:rPr>
        <w:t>rbeitskräfteangebots beitragen wird.</w:t>
      </w:r>
    </w:p>
    <w:p w:rsidR="00557690" w:rsidRPr="00E82460" w:rsidRDefault="00557690" w:rsidP="00E82460">
      <w:pPr>
        <w:spacing w:line="280" w:lineRule="exact"/>
        <w:jc w:val="both"/>
        <w:rPr>
          <w:rFonts w:ascii="Arial" w:hAnsi="Arial" w:cs="Arial"/>
          <w:sz w:val="20"/>
          <w:szCs w:val="20"/>
        </w:rPr>
      </w:pPr>
    </w:p>
    <w:p w:rsidR="00557690" w:rsidRPr="00E82460" w:rsidRDefault="008513E1" w:rsidP="00E82460">
      <w:pPr>
        <w:spacing w:line="280" w:lineRule="exact"/>
        <w:jc w:val="both"/>
        <w:rPr>
          <w:rFonts w:ascii="Arial" w:hAnsi="Arial" w:cs="Arial"/>
          <w:sz w:val="20"/>
          <w:szCs w:val="20"/>
        </w:rPr>
      </w:pPr>
      <w:r w:rsidRPr="00E82460">
        <w:rPr>
          <w:rFonts w:ascii="Arial" w:hAnsi="Arial" w:cs="Arial"/>
          <w:sz w:val="20"/>
          <w:szCs w:val="20"/>
        </w:rPr>
        <w:t>Durch die Anh</w:t>
      </w:r>
      <w:r w:rsidR="00557690" w:rsidRPr="00E82460">
        <w:rPr>
          <w:rFonts w:ascii="Arial" w:hAnsi="Arial" w:cs="Arial"/>
          <w:sz w:val="20"/>
          <w:szCs w:val="20"/>
        </w:rPr>
        <w:t xml:space="preserve">ebung des Pensionsantrittsalters und das Ziel, </w:t>
      </w:r>
      <w:r w:rsidR="001213E1" w:rsidRPr="00E82460">
        <w:rPr>
          <w:rFonts w:ascii="Arial" w:hAnsi="Arial" w:cs="Arial"/>
          <w:sz w:val="20"/>
          <w:szCs w:val="20"/>
        </w:rPr>
        <w:t xml:space="preserve">auch </w:t>
      </w:r>
      <w:r w:rsidR="00557690" w:rsidRPr="00E82460">
        <w:rPr>
          <w:rFonts w:ascii="Arial" w:hAnsi="Arial" w:cs="Arial"/>
          <w:sz w:val="20"/>
          <w:szCs w:val="20"/>
        </w:rPr>
        <w:t xml:space="preserve">die </w:t>
      </w:r>
      <w:r w:rsidR="00557690" w:rsidRPr="00E82460">
        <w:rPr>
          <w:rFonts w:ascii="Arial" w:hAnsi="Arial" w:cs="Arial"/>
          <w:b/>
          <w:sz w:val="20"/>
          <w:szCs w:val="20"/>
        </w:rPr>
        <w:t xml:space="preserve">Beschäftigungsquote Älterer </w:t>
      </w:r>
      <w:r w:rsidR="001213E1" w:rsidRPr="00E82460">
        <w:rPr>
          <w:rFonts w:ascii="Arial" w:hAnsi="Arial" w:cs="Arial"/>
          <w:b/>
          <w:sz w:val="20"/>
          <w:szCs w:val="20"/>
        </w:rPr>
        <w:t>zu steigern</w:t>
      </w:r>
      <w:r w:rsidR="001213E1" w:rsidRPr="00E82460">
        <w:rPr>
          <w:rFonts w:ascii="Arial" w:hAnsi="Arial" w:cs="Arial"/>
          <w:sz w:val="20"/>
          <w:szCs w:val="20"/>
        </w:rPr>
        <w:t xml:space="preserve">, </w:t>
      </w:r>
      <w:r w:rsidRPr="00E82460">
        <w:rPr>
          <w:rFonts w:ascii="Arial" w:hAnsi="Arial" w:cs="Arial"/>
          <w:sz w:val="20"/>
          <w:szCs w:val="20"/>
        </w:rPr>
        <w:t xml:space="preserve">wird </w:t>
      </w:r>
      <w:r w:rsidR="001213E1" w:rsidRPr="00E82460">
        <w:rPr>
          <w:rFonts w:ascii="Arial" w:hAnsi="Arial" w:cs="Arial"/>
          <w:sz w:val="20"/>
          <w:szCs w:val="20"/>
        </w:rPr>
        <w:t>ein zusätzlicher Anstieg des A</w:t>
      </w:r>
      <w:r w:rsidR="00557690" w:rsidRPr="00E82460">
        <w:rPr>
          <w:rFonts w:ascii="Arial" w:hAnsi="Arial" w:cs="Arial"/>
          <w:sz w:val="20"/>
          <w:szCs w:val="20"/>
        </w:rPr>
        <w:t xml:space="preserve">rbeitskräfteangebots </w:t>
      </w:r>
      <w:r w:rsidRPr="00E82460">
        <w:rPr>
          <w:rFonts w:ascii="Arial" w:hAnsi="Arial" w:cs="Arial"/>
          <w:sz w:val="20"/>
          <w:szCs w:val="20"/>
        </w:rPr>
        <w:t>erfolgen</w:t>
      </w:r>
      <w:r w:rsidR="00557690" w:rsidRPr="00E82460">
        <w:rPr>
          <w:rFonts w:ascii="Arial" w:hAnsi="Arial" w:cs="Arial"/>
          <w:sz w:val="20"/>
          <w:szCs w:val="20"/>
        </w:rPr>
        <w:t>.</w:t>
      </w:r>
    </w:p>
    <w:p w:rsidR="00362BBF" w:rsidRDefault="00362BBF" w:rsidP="00E82460">
      <w:pPr>
        <w:spacing w:line="280" w:lineRule="exact"/>
        <w:jc w:val="both"/>
        <w:rPr>
          <w:rFonts w:ascii="Arial" w:hAnsi="Arial" w:cs="Arial"/>
          <w:sz w:val="20"/>
          <w:szCs w:val="20"/>
        </w:rPr>
      </w:pPr>
    </w:p>
    <w:p w:rsidR="00FD2BFE" w:rsidRPr="00E82460" w:rsidRDefault="00FD2BFE" w:rsidP="00E82460">
      <w:pPr>
        <w:spacing w:line="280" w:lineRule="exact"/>
        <w:jc w:val="both"/>
        <w:rPr>
          <w:rFonts w:ascii="Arial" w:hAnsi="Arial" w:cs="Arial"/>
          <w:sz w:val="20"/>
          <w:szCs w:val="20"/>
        </w:rPr>
      </w:pPr>
      <w:r w:rsidRPr="00E82460">
        <w:rPr>
          <w:rFonts w:ascii="Arial" w:hAnsi="Arial" w:cs="Arial"/>
          <w:sz w:val="20"/>
          <w:szCs w:val="20"/>
        </w:rPr>
        <w:lastRenderedPageBreak/>
        <w:t>Über den gesamten Zeitrau</w:t>
      </w:r>
      <w:r w:rsidR="00EC6727" w:rsidRPr="00E82460">
        <w:rPr>
          <w:rFonts w:ascii="Arial" w:hAnsi="Arial" w:cs="Arial"/>
          <w:sz w:val="20"/>
          <w:szCs w:val="20"/>
        </w:rPr>
        <w:t>m seit 2008 betrachtet</w:t>
      </w:r>
      <w:r w:rsidR="0054140D">
        <w:rPr>
          <w:rFonts w:ascii="Arial" w:hAnsi="Arial" w:cs="Arial"/>
          <w:sz w:val="20"/>
          <w:szCs w:val="20"/>
        </w:rPr>
        <w:t>,</w:t>
      </w:r>
      <w:r w:rsidR="00EC6727" w:rsidRPr="00E82460">
        <w:rPr>
          <w:rFonts w:ascii="Arial" w:hAnsi="Arial" w:cs="Arial"/>
          <w:sz w:val="20"/>
          <w:szCs w:val="20"/>
        </w:rPr>
        <w:t xml:space="preserve"> ist das i</w:t>
      </w:r>
      <w:r w:rsidRPr="00E82460">
        <w:rPr>
          <w:rFonts w:ascii="Arial" w:hAnsi="Arial" w:cs="Arial"/>
          <w:sz w:val="20"/>
          <w:szCs w:val="20"/>
        </w:rPr>
        <w:t>nländische Arbeitskräfteangebot um 51.500 gestiegen</w:t>
      </w:r>
      <w:r w:rsidR="004526AA" w:rsidRPr="00E82460">
        <w:rPr>
          <w:rFonts w:ascii="Arial" w:hAnsi="Arial" w:cs="Arial"/>
          <w:sz w:val="20"/>
          <w:szCs w:val="20"/>
        </w:rPr>
        <w:t>,</w:t>
      </w:r>
      <w:r w:rsidRPr="00E82460">
        <w:rPr>
          <w:rFonts w:ascii="Arial" w:hAnsi="Arial" w:cs="Arial"/>
          <w:sz w:val="20"/>
          <w:szCs w:val="20"/>
        </w:rPr>
        <w:t xml:space="preserve"> während die Beschäftigung um 32.40</w:t>
      </w:r>
      <w:r w:rsidR="004E4F52" w:rsidRPr="00E82460">
        <w:rPr>
          <w:rFonts w:ascii="Arial" w:hAnsi="Arial" w:cs="Arial"/>
          <w:sz w:val="20"/>
          <w:szCs w:val="20"/>
        </w:rPr>
        <w:t>0 unter dem Vorkrisenniveau lag.</w:t>
      </w:r>
      <w:r w:rsidRPr="00E82460">
        <w:rPr>
          <w:rFonts w:ascii="Arial" w:hAnsi="Arial" w:cs="Arial"/>
          <w:sz w:val="20"/>
          <w:szCs w:val="20"/>
        </w:rPr>
        <w:t xml:space="preserve"> </w:t>
      </w:r>
      <w:r w:rsidR="004E4F52" w:rsidRPr="00E82460">
        <w:rPr>
          <w:rFonts w:ascii="Arial" w:hAnsi="Arial" w:cs="Arial"/>
          <w:sz w:val="20"/>
          <w:szCs w:val="20"/>
        </w:rPr>
        <w:t>D</w:t>
      </w:r>
      <w:r w:rsidRPr="00E82460">
        <w:rPr>
          <w:rFonts w:ascii="Arial" w:hAnsi="Arial" w:cs="Arial"/>
          <w:sz w:val="20"/>
          <w:szCs w:val="20"/>
        </w:rPr>
        <w:t>araus ergibt sich ein Anstieg der Arbeitslosigkeit um 83.900 oder 48,2</w:t>
      </w:r>
      <w:r w:rsidR="00144CA0" w:rsidRPr="00E82460">
        <w:rPr>
          <w:rFonts w:ascii="Arial" w:hAnsi="Arial" w:cs="Arial"/>
          <w:sz w:val="20"/>
          <w:szCs w:val="20"/>
        </w:rPr>
        <w:t> %</w:t>
      </w:r>
      <w:r w:rsidRPr="00E82460">
        <w:rPr>
          <w:rFonts w:ascii="Arial" w:hAnsi="Arial" w:cs="Arial"/>
          <w:sz w:val="20"/>
          <w:szCs w:val="20"/>
        </w:rPr>
        <w:t>. Die Arbeitslosenquote der InländerInnen</w:t>
      </w:r>
      <w:r w:rsidR="00EC6727" w:rsidRPr="00E82460">
        <w:rPr>
          <w:rFonts w:ascii="Arial" w:hAnsi="Arial" w:cs="Arial"/>
          <w:sz w:val="20"/>
          <w:szCs w:val="20"/>
        </w:rPr>
        <w:t>, nach traditioneller österreichischer Methode,</w:t>
      </w:r>
      <w:r w:rsidRPr="00E82460">
        <w:rPr>
          <w:rFonts w:ascii="Arial" w:hAnsi="Arial" w:cs="Arial"/>
          <w:sz w:val="20"/>
          <w:szCs w:val="20"/>
        </w:rPr>
        <w:t xml:space="preserve"> stieg von 5,6</w:t>
      </w:r>
      <w:r w:rsidR="00144CA0" w:rsidRPr="00E82460">
        <w:rPr>
          <w:rFonts w:ascii="Arial" w:hAnsi="Arial" w:cs="Arial"/>
          <w:sz w:val="20"/>
          <w:szCs w:val="20"/>
        </w:rPr>
        <w:t> %</w:t>
      </w:r>
      <w:r w:rsidRPr="00E82460">
        <w:rPr>
          <w:rFonts w:ascii="Arial" w:hAnsi="Arial" w:cs="Arial"/>
          <w:sz w:val="20"/>
          <w:szCs w:val="20"/>
        </w:rPr>
        <w:t xml:space="preserve"> auf 8,1</w:t>
      </w:r>
      <w:r w:rsidR="00144CA0" w:rsidRPr="00E82460">
        <w:rPr>
          <w:rFonts w:ascii="Arial" w:hAnsi="Arial" w:cs="Arial"/>
          <w:sz w:val="20"/>
          <w:szCs w:val="20"/>
        </w:rPr>
        <w:t> %</w:t>
      </w:r>
      <w:r w:rsidR="004526AA" w:rsidRPr="00E82460">
        <w:rPr>
          <w:rFonts w:ascii="Arial" w:hAnsi="Arial" w:cs="Arial"/>
          <w:sz w:val="20"/>
          <w:szCs w:val="20"/>
        </w:rPr>
        <w:t>.</w:t>
      </w:r>
    </w:p>
    <w:p w:rsidR="00EC579D" w:rsidRPr="00E82460" w:rsidRDefault="00EC579D" w:rsidP="00E82460">
      <w:pPr>
        <w:spacing w:line="280" w:lineRule="exact"/>
        <w:jc w:val="both"/>
        <w:rPr>
          <w:rFonts w:ascii="Arial" w:hAnsi="Arial" w:cs="Arial"/>
          <w:sz w:val="20"/>
          <w:szCs w:val="20"/>
        </w:rPr>
      </w:pPr>
    </w:p>
    <w:p w:rsidR="00FD2BFE" w:rsidRPr="00E82460" w:rsidRDefault="00FD2BFE" w:rsidP="00E82460">
      <w:pPr>
        <w:spacing w:line="280" w:lineRule="exact"/>
        <w:jc w:val="both"/>
        <w:rPr>
          <w:rFonts w:ascii="Arial" w:hAnsi="Arial" w:cs="Arial"/>
          <w:sz w:val="20"/>
          <w:szCs w:val="20"/>
        </w:rPr>
      </w:pPr>
      <w:r w:rsidRPr="00E82460">
        <w:rPr>
          <w:rFonts w:ascii="Arial" w:hAnsi="Arial" w:cs="Arial"/>
          <w:sz w:val="20"/>
          <w:szCs w:val="20"/>
        </w:rPr>
        <w:t>Über denselben Zeitraum stieg die AusländerInnenbeschäftigung um 178.600 (+40,9</w:t>
      </w:r>
      <w:r w:rsidR="00144CA0" w:rsidRPr="00E82460">
        <w:rPr>
          <w:rFonts w:ascii="Arial" w:hAnsi="Arial" w:cs="Arial"/>
          <w:sz w:val="20"/>
          <w:szCs w:val="20"/>
        </w:rPr>
        <w:t> %</w:t>
      </w:r>
      <w:r w:rsidRPr="00E82460">
        <w:rPr>
          <w:rFonts w:ascii="Arial" w:hAnsi="Arial" w:cs="Arial"/>
          <w:sz w:val="20"/>
          <w:szCs w:val="20"/>
        </w:rPr>
        <w:t>) und das au</w:t>
      </w:r>
      <w:r w:rsidRPr="00E82460">
        <w:rPr>
          <w:rFonts w:ascii="Arial" w:hAnsi="Arial" w:cs="Arial"/>
          <w:sz w:val="20"/>
          <w:szCs w:val="20"/>
        </w:rPr>
        <w:t>s</w:t>
      </w:r>
      <w:r w:rsidRPr="00E82460">
        <w:rPr>
          <w:rFonts w:ascii="Arial" w:hAnsi="Arial" w:cs="Arial"/>
          <w:sz w:val="20"/>
          <w:szCs w:val="20"/>
        </w:rPr>
        <w:t>ländische Arbeitskräfteangebot um 236.800 (+49,8</w:t>
      </w:r>
      <w:r w:rsidR="00144CA0" w:rsidRPr="00E82460">
        <w:rPr>
          <w:rFonts w:ascii="Arial" w:hAnsi="Arial" w:cs="Arial"/>
          <w:sz w:val="20"/>
          <w:szCs w:val="20"/>
        </w:rPr>
        <w:t> %</w:t>
      </w:r>
      <w:r w:rsidRPr="00E82460">
        <w:rPr>
          <w:rFonts w:ascii="Arial" w:hAnsi="Arial" w:cs="Arial"/>
          <w:sz w:val="20"/>
          <w:szCs w:val="20"/>
        </w:rPr>
        <w:t>). Dadurch stieg die Zahl der ausländischen A</w:t>
      </w:r>
      <w:r w:rsidRPr="00E82460">
        <w:rPr>
          <w:rFonts w:ascii="Arial" w:hAnsi="Arial" w:cs="Arial"/>
          <w:sz w:val="20"/>
          <w:szCs w:val="20"/>
        </w:rPr>
        <w:t>r</w:t>
      </w:r>
      <w:r w:rsidRPr="00E82460">
        <w:rPr>
          <w:rFonts w:ascii="Arial" w:hAnsi="Arial" w:cs="Arial"/>
          <w:sz w:val="20"/>
          <w:szCs w:val="20"/>
        </w:rPr>
        <w:t>beitslosen um 58.200 (+152</w:t>
      </w:r>
      <w:r w:rsidR="00144CA0" w:rsidRPr="00E82460">
        <w:rPr>
          <w:rFonts w:ascii="Arial" w:hAnsi="Arial" w:cs="Arial"/>
          <w:sz w:val="20"/>
          <w:szCs w:val="20"/>
        </w:rPr>
        <w:t> %</w:t>
      </w:r>
      <w:r w:rsidRPr="00E82460">
        <w:rPr>
          <w:rFonts w:ascii="Arial" w:hAnsi="Arial" w:cs="Arial"/>
          <w:sz w:val="20"/>
          <w:szCs w:val="20"/>
        </w:rPr>
        <w:t>). Die Arbeitslosenquote der AusländerInnen stieg in Österreich von 8,0</w:t>
      </w:r>
      <w:r w:rsidR="00144CA0" w:rsidRPr="00E82460">
        <w:rPr>
          <w:rFonts w:ascii="Arial" w:hAnsi="Arial" w:cs="Arial"/>
          <w:sz w:val="20"/>
          <w:szCs w:val="20"/>
        </w:rPr>
        <w:t> %</w:t>
      </w:r>
      <w:r w:rsidRPr="00E82460">
        <w:rPr>
          <w:rFonts w:ascii="Arial" w:hAnsi="Arial" w:cs="Arial"/>
          <w:sz w:val="20"/>
          <w:szCs w:val="20"/>
        </w:rPr>
        <w:t xml:space="preserve"> im Jahr 2008 auf 13,5</w:t>
      </w:r>
      <w:r w:rsidR="00144CA0" w:rsidRPr="00E82460">
        <w:rPr>
          <w:rFonts w:ascii="Arial" w:hAnsi="Arial" w:cs="Arial"/>
          <w:sz w:val="20"/>
          <w:szCs w:val="20"/>
        </w:rPr>
        <w:t> %</w:t>
      </w:r>
      <w:r w:rsidRPr="00E82460">
        <w:rPr>
          <w:rFonts w:ascii="Arial" w:hAnsi="Arial" w:cs="Arial"/>
          <w:sz w:val="20"/>
          <w:szCs w:val="20"/>
        </w:rPr>
        <w:t xml:space="preserve"> im Jahr </w:t>
      </w:r>
      <w:r w:rsidR="00F72583" w:rsidRPr="00E82460">
        <w:rPr>
          <w:rFonts w:ascii="Arial" w:hAnsi="Arial" w:cs="Arial"/>
          <w:sz w:val="20"/>
          <w:szCs w:val="20"/>
        </w:rPr>
        <w:t xml:space="preserve">2015. </w:t>
      </w:r>
      <w:r w:rsidRPr="00E82460">
        <w:rPr>
          <w:rFonts w:ascii="Arial" w:hAnsi="Arial" w:cs="Arial"/>
          <w:sz w:val="20"/>
          <w:szCs w:val="20"/>
        </w:rPr>
        <w:t>Prozentuell gesehen ist somit die Arbeitsl</w:t>
      </w:r>
      <w:r w:rsidR="0054140D">
        <w:rPr>
          <w:rFonts w:ascii="Arial" w:hAnsi="Arial" w:cs="Arial"/>
          <w:sz w:val="20"/>
          <w:szCs w:val="20"/>
        </w:rPr>
        <w:t>osigkeit bei den AusländerInnen</w:t>
      </w:r>
      <w:r w:rsidRPr="00E82460">
        <w:rPr>
          <w:rFonts w:ascii="Arial" w:hAnsi="Arial" w:cs="Arial"/>
          <w:sz w:val="20"/>
          <w:szCs w:val="20"/>
        </w:rPr>
        <w:t xml:space="preserve"> in Österreich stärker gest</w:t>
      </w:r>
      <w:r w:rsidR="004E4F52" w:rsidRPr="00E82460">
        <w:rPr>
          <w:rFonts w:ascii="Arial" w:hAnsi="Arial" w:cs="Arial"/>
          <w:sz w:val="20"/>
          <w:szCs w:val="20"/>
        </w:rPr>
        <w:t>iegen als bei den InländerInnen</w:t>
      </w:r>
      <w:r w:rsidRPr="00E82460">
        <w:rPr>
          <w:rFonts w:ascii="Arial" w:hAnsi="Arial" w:cs="Arial"/>
          <w:sz w:val="20"/>
          <w:szCs w:val="20"/>
        </w:rPr>
        <w:t>, aber in absoluten Za</w:t>
      </w:r>
      <w:r w:rsidRPr="00E82460">
        <w:rPr>
          <w:rFonts w:ascii="Arial" w:hAnsi="Arial" w:cs="Arial"/>
          <w:sz w:val="20"/>
          <w:szCs w:val="20"/>
        </w:rPr>
        <w:t>h</w:t>
      </w:r>
      <w:r w:rsidRPr="00E82460">
        <w:rPr>
          <w:rFonts w:ascii="Arial" w:hAnsi="Arial" w:cs="Arial"/>
          <w:sz w:val="20"/>
          <w:szCs w:val="20"/>
        </w:rPr>
        <w:t>len entfielen knapp 60</w:t>
      </w:r>
      <w:r w:rsidR="00144CA0" w:rsidRPr="00E82460">
        <w:rPr>
          <w:rFonts w:ascii="Arial" w:hAnsi="Arial" w:cs="Arial"/>
          <w:sz w:val="20"/>
          <w:szCs w:val="20"/>
        </w:rPr>
        <w:t> %</w:t>
      </w:r>
      <w:r w:rsidRPr="00E82460">
        <w:rPr>
          <w:rFonts w:ascii="Arial" w:hAnsi="Arial" w:cs="Arial"/>
          <w:sz w:val="20"/>
          <w:szCs w:val="20"/>
        </w:rPr>
        <w:t xml:space="preserve"> der Zunahme an Arbeitslosen auf Inländer</w:t>
      </w:r>
      <w:r w:rsidR="004E4F52" w:rsidRPr="00E82460">
        <w:rPr>
          <w:rFonts w:ascii="Arial" w:hAnsi="Arial" w:cs="Arial"/>
          <w:sz w:val="20"/>
          <w:szCs w:val="20"/>
        </w:rPr>
        <w:t>Innen</w:t>
      </w:r>
      <w:r w:rsidRPr="00E82460">
        <w:rPr>
          <w:rFonts w:ascii="Arial" w:hAnsi="Arial" w:cs="Arial"/>
          <w:sz w:val="20"/>
          <w:szCs w:val="20"/>
        </w:rPr>
        <w:t>.</w:t>
      </w:r>
    </w:p>
    <w:p w:rsidR="00EC579D" w:rsidRPr="00E82460" w:rsidRDefault="00EC579D" w:rsidP="00E82460">
      <w:pPr>
        <w:spacing w:line="280" w:lineRule="exact"/>
        <w:jc w:val="both"/>
        <w:rPr>
          <w:rFonts w:ascii="Arial" w:hAnsi="Arial" w:cs="Arial"/>
          <w:sz w:val="20"/>
          <w:szCs w:val="20"/>
        </w:rPr>
      </w:pPr>
    </w:p>
    <w:p w:rsidR="00FD2BFE" w:rsidRPr="00E82460" w:rsidRDefault="00FD2BFE" w:rsidP="00E82460">
      <w:pPr>
        <w:spacing w:line="280" w:lineRule="exact"/>
        <w:jc w:val="both"/>
        <w:rPr>
          <w:rFonts w:ascii="Arial" w:hAnsi="Arial" w:cs="Arial"/>
          <w:sz w:val="20"/>
          <w:szCs w:val="20"/>
        </w:rPr>
      </w:pPr>
      <w:r w:rsidRPr="00E82460">
        <w:rPr>
          <w:rFonts w:ascii="Arial" w:hAnsi="Arial" w:cs="Arial"/>
          <w:sz w:val="20"/>
          <w:szCs w:val="20"/>
        </w:rPr>
        <w:t xml:space="preserve">Von den gegenüber 2008 zusätzlich beschäftigten AusländerInnen kommt mit </w:t>
      </w:r>
      <w:r w:rsidR="00A57156" w:rsidRPr="00E82460">
        <w:rPr>
          <w:rFonts w:ascii="Arial" w:hAnsi="Arial" w:cs="Arial"/>
          <w:sz w:val="20"/>
          <w:szCs w:val="20"/>
        </w:rPr>
        <w:t>170</w:t>
      </w:r>
      <w:r w:rsidRPr="00E82460">
        <w:rPr>
          <w:rFonts w:ascii="Arial" w:hAnsi="Arial" w:cs="Arial"/>
          <w:sz w:val="20"/>
          <w:szCs w:val="20"/>
        </w:rPr>
        <w:t>.000 die überwi</w:t>
      </w:r>
      <w:r w:rsidRPr="00E82460">
        <w:rPr>
          <w:rFonts w:ascii="Arial" w:hAnsi="Arial" w:cs="Arial"/>
          <w:sz w:val="20"/>
          <w:szCs w:val="20"/>
        </w:rPr>
        <w:t>e</w:t>
      </w:r>
      <w:r w:rsidRPr="00E82460">
        <w:rPr>
          <w:rFonts w:ascii="Arial" w:hAnsi="Arial" w:cs="Arial"/>
          <w:sz w:val="20"/>
          <w:szCs w:val="20"/>
        </w:rPr>
        <w:t>gende Zahl aus der EU</w:t>
      </w:r>
      <w:r w:rsidR="004526AA" w:rsidRPr="00E82460">
        <w:rPr>
          <w:rFonts w:ascii="Arial" w:hAnsi="Arial" w:cs="Arial"/>
          <w:sz w:val="20"/>
          <w:szCs w:val="20"/>
        </w:rPr>
        <w:t>,</w:t>
      </w:r>
      <w:r w:rsidRPr="00E82460">
        <w:rPr>
          <w:rFonts w:ascii="Arial" w:hAnsi="Arial" w:cs="Arial"/>
          <w:sz w:val="20"/>
          <w:szCs w:val="20"/>
        </w:rPr>
        <w:t xml:space="preserve"> </w:t>
      </w:r>
      <w:r w:rsidR="00A57156" w:rsidRPr="00E82460">
        <w:rPr>
          <w:rFonts w:ascii="Arial" w:hAnsi="Arial" w:cs="Arial"/>
          <w:sz w:val="20"/>
          <w:szCs w:val="20"/>
        </w:rPr>
        <w:t>30</w:t>
      </w:r>
      <w:r w:rsidRPr="00E82460">
        <w:rPr>
          <w:rFonts w:ascii="Arial" w:hAnsi="Arial" w:cs="Arial"/>
          <w:sz w:val="20"/>
          <w:szCs w:val="20"/>
        </w:rPr>
        <w:t>.000 aus den alten EU-Ländern, wobei Deutschland mit +18.000 und Italien mit +5.700 die zahlenmäßig bedeutendsten Herkunftsländer sind. Aus den neuen Mitgliedsländern kommen 140.000 zusätzliche Beschäftigte, mit 50.000</w:t>
      </w:r>
      <w:r w:rsidR="00362BBF" w:rsidRPr="00E82460">
        <w:rPr>
          <w:rFonts w:ascii="Arial" w:hAnsi="Arial" w:cs="Arial"/>
          <w:sz w:val="20"/>
          <w:szCs w:val="20"/>
        </w:rPr>
        <w:t xml:space="preserve"> UngarInnen als größte Gruppe.</w:t>
      </w:r>
    </w:p>
    <w:p w:rsidR="00362BBF" w:rsidRPr="00E82460" w:rsidRDefault="00362BBF" w:rsidP="00E82460">
      <w:pPr>
        <w:spacing w:line="280" w:lineRule="exact"/>
        <w:jc w:val="both"/>
        <w:rPr>
          <w:rFonts w:ascii="Arial" w:hAnsi="Arial" w:cs="Arial"/>
          <w:sz w:val="20"/>
          <w:szCs w:val="20"/>
        </w:rPr>
      </w:pPr>
    </w:p>
    <w:p w:rsidR="00F72583" w:rsidRPr="00E82460" w:rsidRDefault="00F72583" w:rsidP="00E82460">
      <w:pPr>
        <w:spacing w:line="280" w:lineRule="exact"/>
        <w:jc w:val="both"/>
        <w:rPr>
          <w:rFonts w:ascii="Arial" w:hAnsi="Arial" w:cs="Arial"/>
          <w:b/>
          <w:sz w:val="20"/>
          <w:szCs w:val="20"/>
        </w:rPr>
      </w:pPr>
      <w:r w:rsidRPr="00E82460">
        <w:rPr>
          <w:rFonts w:ascii="Arial" w:hAnsi="Arial" w:cs="Arial"/>
          <w:b/>
          <w:sz w:val="20"/>
          <w:szCs w:val="20"/>
        </w:rPr>
        <w:t>Vergleich mit Deutschland – Angebot in Österreich wesentlich dynamischer</w:t>
      </w:r>
    </w:p>
    <w:p w:rsidR="00FD2BFE" w:rsidRPr="00E82460" w:rsidRDefault="00EC6727" w:rsidP="00E82460">
      <w:pPr>
        <w:spacing w:line="280" w:lineRule="exact"/>
        <w:jc w:val="both"/>
        <w:rPr>
          <w:rFonts w:ascii="Arial" w:hAnsi="Arial" w:cs="Arial"/>
          <w:sz w:val="20"/>
          <w:szCs w:val="20"/>
        </w:rPr>
      </w:pPr>
      <w:r w:rsidRPr="00E82460">
        <w:rPr>
          <w:rFonts w:ascii="Arial" w:hAnsi="Arial" w:cs="Arial"/>
          <w:sz w:val="20"/>
          <w:szCs w:val="20"/>
        </w:rPr>
        <w:t>Bei ähnlicher Entwicklung der Beschäftigung bestimmen die großen Unterschiede im Arbeitskräftea</w:t>
      </w:r>
      <w:r w:rsidRPr="00E82460">
        <w:rPr>
          <w:rFonts w:ascii="Arial" w:hAnsi="Arial" w:cs="Arial"/>
          <w:sz w:val="20"/>
          <w:szCs w:val="20"/>
        </w:rPr>
        <w:t>n</w:t>
      </w:r>
      <w:r w:rsidRPr="00E82460">
        <w:rPr>
          <w:rFonts w:ascii="Arial" w:hAnsi="Arial" w:cs="Arial"/>
          <w:sz w:val="20"/>
          <w:szCs w:val="20"/>
        </w:rPr>
        <w:t xml:space="preserve">gebot die Dynamik der Arbeitslosigkeit zwischen beiden Ländern. </w:t>
      </w:r>
      <w:r w:rsidR="00FD2BFE" w:rsidRPr="00E82460">
        <w:rPr>
          <w:rFonts w:ascii="Arial" w:hAnsi="Arial" w:cs="Arial"/>
          <w:sz w:val="20"/>
          <w:szCs w:val="20"/>
        </w:rPr>
        <w:t>In den letzten zehn Jahren kam es in Österreich zu einem markanten An</w:t>
      </w:r>
      <w:r w:rsidR="004E4F52" w:rsidRPr="00E82460">
        <w:rPr>
          <w:rFonts w:ascii="Arial" w:hAnsi="Arial" w:cs="Arial"/>
          <w:sz w:val="20"/>
          <w:szCs w:val="20"/>
        </w:rPr>
        <w:t>stieg des Arbeitskräfteangebots.</w:t>
      </w:r>
      <w:r w:rsidR="00FD2BFE" w:rsidRPr="00E82460">
        <w:rPr>
          <w:rFonts w:ascii="Arial" w:hAnsi="Arial" w:cs="Arial"/>
          <w:sz w:val="20"/>
          <w:szCs w:val="20"/>
        </w:rPr>
        <w:t xml:space="preserve"> 2014 lag es um 12,5</w:t>
      </w:r>
      <w:r w:rsidR="00144CA0" w:rsidRPr="00E82460">
        <w:rPr>
          <w:rFonts w:ascii="Arial" w:hAnsi="Arial" w:cs="Arial"/>
          <w:sz w:val="20"/>
          <w:szCs w:val="20"/>
        </w:rPr>
        <w:t> %</w:t>
      </w:r>
      <w:r w:rsidR="00FD2BFE" w:rsidRPr="00E82460">
        <w:rPr>
          <w:rFonts w:ascii="Arial" w:hAnsi="Arial" w:cs="Arial"/>
          <w:sz w:val="20"/>
          <w:szCs w:val="20"/>
        </w:rPr>
        <w:t xml:space="preserve"> höher als 2004. Demgegenüber war das Arbeitskräfteangebot in Deutschland stabil, erst seit Verschärfung</w:t>
      </w:r>
      <w:r w:rsidR="004E4F52" w:rsidRPr="00E82460">
        <w:rPr>
          <w:rFonts w:ascii="Arial" w:hAnsi="Arial" w:cs="Arial"/>
          <w:sz w:val="20"/>
          <w:szCs w:val="20"/>
        </w:rPr>
        <w:t xml:space="preserve"> der Eurokrise im Jahr 2011 stieg</w:t>
      </w:r>
      <w:r w:rsidR="00FD2BFE" w:rsidRPr="00E82460">
        <w:rPr>
          <w:rFonts w:ascii="Arial" w:hAnsi="Arial" w:cs="Arial"/>
          <w:sz w:val="20"/>
          <w:szCs w:val="20"/>
        </w:rPr>
        <w:t xml:space="preserve"> es leicht an; 2014 lag es um 4,4</w:t>
      </w:r>
      <w:r w:rsidR="00144CA0" w:rsidRPr="00E82460">
        <w:rPr>
          <w:rFonts w:ascii="Arial" w:hAnsi="Arial" w:cs="Arial"/>
          <w:sz w:val="20"/>
          <w:szCs w:val="20"/>
        </w:rPr>
        <w:t> %</w:t>
      </w:r>
      <w:r w:rsidR="00FD2BFE" w:rsidRPr="00E82460">
        <w:rPr>
          <w:rFonts w:ascii="Arial" w:hAnsi="Arial" w:cs="Arial"/>
          <w:sz w:val="20"/>
          <w:szCs w:val="20"/>
        </w:rPr>
        <w:t xml:space="preserve"> über dem Niveau des Jahres 2004.</w:t>
      </w:r>
    </w:p>
    <w:p w:rsidR="00362BBF" w:rsidRPr="00E82460" w:rsidRDefault="00362BBF" w:rsidP="00E82460">
      <w:pPr>
        <w:spacing w:line="280" w:lineRule="exact"/>
        <w:jc w:val="both"/>
        <w:rPr>
          <w:rFonts w:ascii="Arial" w:hAnsi="Arial" w:cs="Arial"/>
          <w:sz w:val="20"/>
          <w:szCs w:val="20"/>
        </w:rPr>
      </w:pPr>
    </w:p>
    <w:p w:rsidR="00FD2BFE" w:rsidRPr="00E82460" w:rsidRDefault="00FD2BFE" w:rsidP="00E82460">
      <w:pPr>
        <w:spacing w:line="280" w:lineRule="exact"/>
        <w:jc w:val="both"/>
        <w:rPr>
          <w:rFonts w:ascii="Arial" w:hAnsi="Arial" w:cs="Arial"/>
          <w:sz w:val="20"/>
          <w:szCs w:val="20"/>
        </w:rPr>
      </w:pPr>
      <w:r w:rsidRPr="00E82460">
        <w:rPr>
          <w:rFonts w:ascii="Arial" w:hAnsi="Arial" w:cs="Arial"/>
          <w:sz w:val="20"/>
          <w:szCs w:val="20"/>
        </w:rPr>
        <w:t>Österreich hatte seit 2004 einen deutlich stärkeren Beschäftigungsanstieg als Deutschland zu ve</w:t>
      </w:r>
      <w:r w:rsidRPr="00E82460">
        <w:rPr>
          <w:rFonts w:ascii="Arial" w:hAnsi="Arial" w:cs="Arial"/>
          <w:sz w:val="20"/>
          <w:szCs w:val="20"/>
        </w:rPr>
        <w:t>r</w:t>
      </w:r>
      <w:r w:rsidRPr="00E82460">
        <w:rPr>
          <w:rFonts w:ascii="Arial" w:hAnsi="Arial" w:cs="Arial"/>
          <w:sz w:val="20"/>
          <w:szCs w:val="20"/>
        </w:rPr>
        <w:t>zeichnen; allerdings waren die Zuwächse in Deutschland seit 2011 etwas stärker als bei uns. Gege</w:t>
      </w:r>
      <w:r w:rsidRPr="00E82460">
        <w:rPr>
          <w:rFonts w:ascii="Arial" w:hAnsi="Arial" w:cs="Arial"/>
          <w:sz w:val="20"/>
          <w:szCs w:val="20"/>
        </w:rPr>
        <w:t>n</w:t>
      </w:r>
      <w:r w:rsidRPr="00E82460">
        <w:rPr>
          <w:rFonts w:ascii="Arial" w:hAnsi="Arial" w:cs="Arial"/>
          <w:sz w:val="20"/>
          <w:szCs w:val="20"/>
        </w:rPr>
        <w:t>über 2004 stieg die Beschäftigung in Österreich um 12,7</w:t>
      </w:r>
      <w:r w:rsidR="00144CA0" w:rsidRPr="00E82460">
        <w:rPr>
          <w:rFonts w:ascii="Arial" w:hAnsi="Arial" w:cs="Arial"/>
          <w:sz w:val="20"/>
          <w:szCs w:val="20"/>
        </w:rPr>
        <w:t> %</w:t>
      </w:r>
      <w:r w:rsidRPr="00E82460">
        <w:rPr>
          <w:rFonts w:ascii="Arial" w:hAnsi="Arial" w:cs="Arial"/>
          <w:sz w:val="20"/>
          <w:szCs w:val="20"/>
        </w:rPr>
        <w:t xml:space="preserve"> und in Deutschland um 11,1</w:t>
      </w:r>
      <w:r w:rsidR="00144CA0" w:rsidRPr="00E82460">
        <w:rPr>
          <w:rFonts w:ascii="Arial" w:hAnsi="Arial" w:cs="Arial"/>
          <w:sz w:val="20"/>
          <w:szCs w:val="20"/>
        </w:rPr>
        <w:t> %</w:t>
      </w:r>
      <w:r w:rsidRPr="00E82460">
        <w:rPr>
          <w:rFonts w:ascii="Arial" w:hAnsi="Arial" w:cs="Arial"/>
          <w:sz w:val="20"/>
          <w:szCs w:val="20"/>
        </w:rPr>
        <w:t>.</w:t>
      </w:r>
    </w:p>
    <w:p w:rsidR="00362BBF" w:rsidRPr="00E82460" w:rsidRDefault="00362BBF" w:rsidP="00E82460">
      <w:pPr>
        <w:spacing w:line="280" w:lineRule="exact"/>
        <w:jc w:val="both"/>
        <w:rPr>
          <w:rFonts w:ascii="Arial" w:hAnsi="Arial" w:cs="Arial"/>
          <w:sz w:val="20"/>
          <w:szCs w:val="20"/>
        </w:rPr>
      </w:pPr>
    </w:p>
    <w:p w:rsidR="00EC579D" w:rsidRPr="00E82460" w:rsidRDefault="00FD2BFE" w:rsidP="00E82460">
      <w:pPr>
        <w:spacing w:line="280" w:lineRule="exact"/>
        <w:jc w:val="both"/>
        <w:rPr>
          <w:rFonts w:ascii="Arial" w:hAnsi="Arial" w:cs="Arial"/>
          <w:sz w:val="20"/>
          <w:szCs w:val="20"/>
        </w:rPr>
      </w:pPr>
      <w:r w:rsidRPr="00E82460">
        <w:rPr>
          <w:rFonts w:ascii="Arial" w:hAnsi="Arial" w:cs="Arial"/>
          <w:sz w:val="20"/>
          <w:szCs w:val="20"/>
        </w:rPr>
        <w:t>Die Rezession 2001/02 und die Hartz-Reformen führten in Deutschland in der ersten Hälfte des let</w:t>
      </w:r>
      <w:r w:rsidRPr="00E82460">
        <w:rPr>
          <w:rFonts w:ascii="Arial" w:hAnsi="Arial" w:cs="Arial"/>
          <w:sz w:val="20"/>
          <w:szCs w:val="20"/>
        </w:rPr>
        <w:t>z</w:t>
      </w:r>
      <w:r w:rsidRPr="00E82460">
        <w:rPr>
          <w:rFonts w:ascii="Arial" w:hAnsi="Arial" w:cs="Arial"/>
          <w:sz w:val="20"/>
          <w:szCs w:val="20"/>
        </w:rPr>
        <w:t>ten Jahrzehnts zu einem dramatisch</w:t>
      </w:r>
      <w:r w:rsidR="00C04BAA" w:rsidRPr="00E82460">
        <w:rPr>
          <w:rFonts w:ascii="Arial" w:hAnsi="Arial" w:cs="Arial"/>
          <w:sz w:val="20"/>
          <w:szCs w:val="20"/>
        </w:rPr>
        <w:t>en Anstieg der Arbeitslosigkeit.</w:t>
      </w:r>
      <w:r w:rsidRPr="00E82460">
        <w:rPr>
          <w:rFonts w:ascii="Arial" w:hAnsi="Arial" w:cs="Arial"/>
          <w:sz w:val="20"/>
          <w:szCs w:val="20"/>
        </w:rPr>
        <w:t xml:space="preserve"> </w:t>
      </w:r>
      <w:r w:rsidR="00C04BAA" w:rsidRPr="00E82460">
        <w:rPr>
          <w:rFonts w:ascii="Arial" w:hAnsi="Arial" w:cs="Arial"/>
          <w:sz w:val="20"/>
          <w:szCs w:val="20"/>
        </w:rPr>
        <w:t>S</w:t>
      </w:r>
      <w:r w:rsidRPr="00E82460">
        <w:rPr>
          <w:rFonts w:ascii="Arial" w:hAnsi="Arial" w:cs="Arial"/>
          <w:sz w:val="20"/>
          <w:szCs w:val="20"/>
        </w:rPr>
        <w:t>eit 2005 geht die Arbeitslose</w:t>
      </w:r>
      <w:r w:rsidRPr="00E82460">
        <w:rPr>
          <w:rFonts w:ascii="Arial" w:hAnsi="Arial" w:cs="Arial"/>
          <w:sz w:val="20"/>
          <w:szCs w:val="20"/>
        </w:rPr>
        <w:t>n</w:t>
      </w:r>
      <w:r w:rsidRPr="00E82460">
        <w:rPr>
          <w:rFonts w:ascii="Arial" w:hAnsi="Arial" w:cs="Arial"/>
          <w:sz w:val="20"/>
          <w:szCs w:val="20"/>
        </w:rPr>
        <w:t>quote markant zurück, sie fiel 2013 erstmals unter das österreichische Niveau. In Österreich traten ab dem Jahr 2011 wachsende Schwierigkeiten auf, das stark steigende Angebot in den Arbeitsmarkt zu integrieren. Seither steigt die österreichische Arbeitslosenquote kontinuierlich an.</w:t>
      </w:r>
      <w:r w:rsidR="00EC579D" w:rsidRPr="00E82460">
        <w:rPr>
          <w:rFonts w:ascii="Arial" w:hAnsi="Arial" w:cs="Arial"/>
          <w:sz w:val="20"/>
          <w:szCs w:val="20"/>
        </w:rPr>
        <w:t xml:space="preserve"> </w:t>
      </w:r>
    </w:p>
    <w:p w:rsidR="00EC579D" w:rsidRPr="00E82460" w:rsidRDefault="00EC579D" w:rsidP="00E82460">
      <w:pPr>
        <w:spacing w:line="280" w:lineRule="exact"/>
        <w:jc w:val="both"/>
        <w:rPr>
          <w:rFonts w:ascii="Arial" w:hAnsi="Arial" w:cs="Arial"/>
          <w:sz w:val="20"/>
          <w:szCs w:val="20"/>
        </w:rPr>
      </w:pPr>
    </w:p>
    <w:p w:rsidR="00FD2BFE" w:rsidRPr="00E82460" w:rsidRDefault="00362BBF" w:rsidP="00E82460">
      <w:pPr>
        <w:spacing w:line="280" w:lineRule="exact"/>
        <w:jc w:val="both"/>
        <w:rPr>
          <w:rFonts w:ascii="Arial" w:hAnsi="Arial" w:cs="Arial"/>
          <w:sz w:val="20"/>
          <w:szCs w:val="20"/>
        </w:rPr>
      </w:pPr>
      <w:r w:rsidRPr="00E82460">
        <w:rPr>
          <w:rFonts w:ascii="Arial" w:hAnsi="Arial" w:cs="Arial"/>
          <w:sz w:val="20"/>
          <w:szCs w:val="20"/>
        </w:rPr>
        <w:t xml:space="preserve">Die </w:t>
      </w:r>
      <w:r w:rsidR="00FD2BFE" w:rsidRPr="00E82460">
        <w:rPr>
          <w:rFonts w:ascii="Arial" w:hAnsi="Arial" w:cs="Arial"/>
          <w:sz w:val="20"/>
          <w:szCs w:val="20"/>
        </w:rPr>
        <w:t xml:space="preserve">Nettozuwanderung steigt in Österreich kräftig. Sie erhöhte sich von durchschnittlich 20.000 auf zuletzt knapp 48.000 im Jahr 2013. Deutschland war bis 2008 von einer </w:t>
      </w:r>
      <w:r w:rsidR="00A57156" w:rsidRPr="00E82460">
        <w:rPr>
          <w:rFonts w:ascii="Arial" w:hAnsi="Arial" w:cs="Arial"/>
          <w:sz w:val="20"/>
          <w:szCs w:val="20"/>
        </w:rPr>
        <w:t xml:space="preserve">starken </w:t>
      </w:r>
      <w:r w:rsidR="00FD2BFE" w:rsidRPr="00E82460">
        <w:rPr>
          <w:rFonts w:ascii="Arial" w:hAnsi="Arial" w:cs="Arial"/>
          <w:sz w:val="20"/>
          <w:szCs w:val="20"/>
        </w:rPr>
        <w:t>Nettoabwanderung geprägt. Erst im Verlauf der Eurokrise kam es wieder zu einer Nettozuwanderung.</w:t>
      </w:r>
    </w:p>
    <w:p w:rsidR="00362BBF" w:rsidRPr="00E82460" w:rsidRDefault="00362BBF" w:rsidP="00E82460">
      <w:pPr>
        <w:spacing w:line="280" w:lineRule="exact"/>
        <w:jc w:val="both"/>
        <w:rPr>
          <w:rFonts w:ascii="Arial" w:hAnsi="Arial" w:cs="Arial"/>
          <w:sz w:val="20"/>
          <w:szCs w:val="20"/>
        </w:rPr>
      </w:pPr>
    </w:p>
    <w:p w:rsidR="00F72583" w:rsidRPr="00E82460" w:rsidRDefault="00F72583" w:rsidP="00E82460">
      <w:pPr>
        <w:spacing w:line="280" w:lineRule="exact"/>
        <w:jc w:val="both"/>
        <w:rPr>
          <w:rFonts w:ascii="Arial" w:hAnsi="Arial" w:cs="Arial"/>
          <w:b/>
          <w:sz w:val="20"/>
          <w:szCs w:val="20"/>
        </w:rPr>
      </w:pPr>
      <w:r w:rsidRPr="00E82460">
        <w:rPr>
          <w:rFonts w:ascii="Arial" w:hAnsi="Arial" w:cs="Arial"/>
          <w:b/>
          <w:sz w:val="20"/>
          <w:szCs w:val="20"/>
        </w:rPr>
        <w:t>Entwicklung in ander</w:t>
      </w:r>
      <w:r w:rsidR="00A57156" w:rsidRPr="00E82460">
        <w:rPr>
          <w:rFonts w:ascii="Arial" w:hAnsi="Arial" w:cs="Arial"/>
          <w:b/>
          <w:sz w:val="20"/>
          <w:szCs w:val="20"/>
        </w:rPr>
        <w:t>en e</w:t>
      </w:r>
      <w:r w:rsidRPr="00E82460">
        <w:rPr>
          <w:rFonts w:ascii="Arial" w:hAnsi="Arial" w:cs="Arial"/>
          <w:b/>
          <w:sz w:val="20"/>
          <w:szCs w:val="20"/>
        </w:rPr>
        <w:t>uropäischen Ländern</w:t>
      </w:r>
    </w:p>
    <w:p w:rsidR="00E82460" w:rsidRDefault="00E82460" w:rsidP="00E82460">
      <w:pPr>
        <w:spacing w:line="280" w:lineRule="exact"/>
        <w:jc w:val="both"/>
        <w:rPr>
          <w:rFonts w:ascii="Arial" w:hAnsi="Arial" w:cs="Arial"/>
          <w:sz w:val="20"/>
          <w:szCs w:val="20"/>
        </w:rPr>
      </w:pPr>
    </w:p>
    <w:p w:rsidR="00FD2BFE" w:rsidRPr="00E82460" w:rsidRDefault="00FD2BFE" w:rsidP="00E82460">
      <w:pPr>
        <w:spacing w:line="280" w:lineRule="exact"/>
        <w:jc w:val="both"/>
        <w:rPr>
          <w:rFonts w:ascii="Arial" w:hAnsi="Arial" w:cs="Arial"/>
          <w:sz w:val="20"/>
          <w:szCs w:val="20"/>
        </w:rPr>
      </w:pPr>
      <w:r w:rsidRPr="00E82460">
        <w:rPr>
          <w:rFonts w:ascii="Arial" w:hAnsi="Arial" w:cs="Arial"/>
          <w:sz w:val="20"/>
          <w:szCs w:val="20"/>
        </w:rPr>
        <w:t>Die Entwicklung in Schweden ist am ehesten mit jener in Österreich vergleichbar, dort ist die Nettoz</w:t>
      </w:r>
      <w:r w:rsidRPr="00E82460">
        <w:rPr>
          <w:rFonts w:ascii="Arial" w:hAnsi="Arial" w:cs="Arial"/>
          <w:sz w:val="20"/>
          <w:szCs w:val="20"/>
        </w:rPr>
        <w:t>u</w:t>
      </w:r>
      <w:r w:rsidRPr="00E82460">
        <w:rPr>
          <w:rFonts w:ascii="Arial" w:hAnsi="Arial" w:cs="Arial"/>
          <w:sz w:val="20"/>
          <w:szCs w:val="20"/>
        </w:rPr>
        <w:t>wanderung mit Jahreswerten zwischen 45.000 und 65.000 sogar noch höher als bei uns. Hingegen war die Zuwanderung in Finnland, Dänemark, den Niederlanden und Frankreich schwach. Italien weist stark rückläufige Einwanderungs- und steigende Auswanderungszahlen auf. In Spanien gewinnt die Nettoauswanderung seit 2010 markant an Dynamik.</w:t>
      </w:r>
    </w:p>
    <w:p w:rsidR="00362BBF" w:rsidRPr="00E82460" w:rsidRDefault="00362BBF" w:rsidP="00E82460">
      <w:pPr>
        <w:spacing w:line="280" w:lineRule="exact"/>
        <w:jc w:val="both"/>
        <w:rPr>
          <w:rFonts w:ascii="Arial" w:hAnsi="Arial" w:cs="Arial"/>
          <w:sz w:val="20"/>
          <w:szCs w:val="20"/>
        </w:rPr>
      </w:pPr>
    </w:p>
    <w:p w:rsidR="00DA30BA" w:rsidRPr="00E82460" w:rsidRDefault="00F72583" w:rsidP="00E82460">
      <w:pPr>
        <w:spacing w:line="280" w:lineRule="exact"/>
        <w:jc w:val="both"/>
        <w:rPr>
          <w:rFonts w:ascii="Arial" w:hAnsi="Arial" w:cs="Arial"/>
          <w:sz w:val="20"/>
          <w:szCs w:val="20"/>
        </w:rPr>
      </w:pPr>
      <w:r w:rsidRPr="00E82460">
        <w:rPr>
          <w:rFonts w:ascii="Arial" w:hAnsi="Arial" w:cs="Arial"/>
          <w:sz w:val="20"/>
          <w:szCs w:val="20"/>
        </w:rPr>
        <w:lastRenderedPageBreak/>
        <w:t>Österreich nimmt im europäischen Vergleich eine besondere Position ein. Das Arbeitskräfteangebot ist in den vergangenen Jahren besonders stark gest</w:t>
      </w:r>
      <w:r w:rsidR="00C04BAA" w:rsidRPr="00E82460">
        <w:rPr>
          <w:rFonts w:ascii="Arial" w:hAnsi="Arial" w:cs="Arial"/>
          <w:sz w:val="20"/>
          <w:szCs w:val="20"/>
        </w:rPr>
        <w:t>iegen.</w:t>
      </w:r>
      <w:r w:rsidRPr="00E82460">
        <w:rPr>
          <w:rFonts w:ascii="Arial" w:hAnsi="Arial" w:cs="Arial"/>
          <w:sz w:val="20"/>
          <w:szCs w:val="20"/>
        </w:rPr>
        <w:t xml:space="preserve"> </w:t>
      </w:r>
    </w:p>
    <w:p w:rsidR="00DA30BA" w:rsidRPr="00E82460" w:rsidRDefault="00DA30BA" w:rsidP="00E82460">
      <w:pPr>
        <w:spacing w:line="280" w:lineRule="exact"/>
        <w:jc w:val="both"/>
        <w:rPr>
          <w:rFonts w:ascii="Arial" w:hAnsi="Arial" w:cs="Arial"/>
          <w:sz w:val="20"/>
          <w:szCs w:val="20"/>
        </w:rPr>
      </w:pPr>
    </w:p>
    <w:p w:rsidR="00362BBF" w:rsidRPr="00E82460" w:rsidRDefault="00C04BAA" w:rsidP="00E82460">
      <w:pPr>
        <w:spacing w:line="280" w:lineRule="exact"/>
        <w:jc w:val="both"/>
        <w:rPr>
          <w:rFonts w:ascii="Arial" w:hAnsi="Arial" w:cs="Arial"/>
          <w:sz w:val="20"/>
          <w:szCs w:val="20"/>
        </w:rPr>
      </w:pPr>
      <w:r w:rsidRPr="00E82460">
        <w:rPr>
          <w:rFonts w:ascii="Arial" w:hAnsi="Arial" w:cs="Arial"/>
          <w:b/>
          <w:sz w:val="20"/>
          <w:szCs w:val="20"/>
        </w:rPr>
        <w:t>D</w:t>
      </w:r>
      <w:r w:rsidR="00362BBF" w:rsidRPr="00E82460">
        <w:rPr>
          <w:rFonts w:ascii="Arial" w:hAnsi="Arial" w:cs="Arial"/>
          <w:b/>
          <w:sz w:val="20"/>
          <w:szCs w:val="20"/>
        </w:rPr>
        <w:t xml:space="preserve">ie Vollversammlung der Kammer für Arbeiter und Angestellte für Wien fordert </w:t>
      </w:r>
      <w:r w:rsidR="00D56FBF" w:rsidRPr="00E82460">
        <w:rPr>
          <w:rFonts w:ascii="Arial" w:hAnsi="Arial" w:cs="Arial"/>
          <w:b/>
          <w:sz w:val="20"/>
          <w:szCs w:val="20"/>
        </w:rPr>
        <w:t>daher</w:t>
      </w:r>
      <w:r w:rsidR="00362BBF" w:rsidRPr="00E82460">
        <w:rPr>
          <w:rFonts w:ascii="Arial" w:hAnsi="Arial" w:cs="Arial"/>
          <w:sz w:val="20"/>
          <w:szCs w:val="20"/>
        </w:rPr>
        <w:t>:</w:t>
      </w:r>
    </w:p>
    <w:p w:rsidR="00DA30BA" w:rsidRPr="00E82460" w:rsidRDefault="00DA30BA" w:rsidP="00E82460">
      <w:pPr>
        <w:spacing w:line="280" w:lineRule="exact"/>
        <w:jc w:val="both"/>
        <w:rPr>
          <w:rFonts w:ascii="Arial" w:hAnsi="Arial" w:cs="Arial"/>
          <w:sz w:val="20"/>
          <w:szCs w:val="20"/>
        </w:rPr>
      </w:pPr>
    </w:p>
    <w:p w:rsidR="006B4A43" w:rsidRPr="00E82460" w:rsidRDefault="006B4A43" w:rsidP="00E82460">
      <w:pPr>
        <w:spacing w:line="280" w:lineRule="exact"/>
        <w:jc w:val="both"/>
        <w:rPr>
          <w:rFonts w:ascii="Arial" w:hAnsi="Arial" w:cs="Arial"/>
          <w:b/>
          <w:sz w:val="20"/>
          <w:szCs w:val="20"/>
        </w:rPr>
      </w:pPr>
      <w:r w:rsidRPr="00E82460">
        <w:rPr>
          <w:rFonts w:ascii="Arial" w:hAnsi="Arial" w:cs="Arial"/>
          <w:b/>
          <w:sz w:val="20"/>
          <w:szCs w:val="20"/>
        </w:rPr>
        <w:t xml:space="preserve">Durch einen Kurswechsel in der Wirtschaftspolitik und </w:t>
      </w:r>
      <w:r w:rsidR="00144CA0" w:rsidRPr="00E82460">
        <w:rPr>
          <w:rFonts w:ascii="Arial" w:hAnsi="Arial" w:cs="Arial"/>
          <w:b/>
          <w:sz w:val="20"/>
          <w:szCs w:val="20"/>
        </w:rPr>
        <w:t xml:space="preserve">die Goldene </w:t>
      </w:r>
      <w:r w:rsidRPr="00E82460">
        <w:rPr>
          <w:rFonts w:ascii="Arial" w:hAnsi="Arial" w:cs="Arial"/>
          <w:b/>
          <w:sz w:val="20"/>
          <w:szCs w:val="20"/>
        </w:rPr>
        <w:t>Investitionsregel sollen neue Wachstumsimpulse für die Wirtschaft gesetzt und dadurch zu einem Sinken der Arbeit</w:t>
      </w:r>
      <w:r w:rsidRPr="00E82460">
        <w:rPr>
          <w:rFonts w:ascii="Arial" w:hAnsi="Arial" w:cs="Arial"/>
          <w:b/>
          <w:sz w:val="20"/>
          <w:szCs w:val="20"/>
        </w:rPr>
        <w:t>s</w:t>
      </w:r>
      <w:r w:rsidRPr="00E82460">
        <w:rPr>
          <w:rFonts w:ascii="Arial" w:hAnsi="Arial" w:cs="Arial"/>
          <w:b/>
          <w:sz w:val="20"/>
          <w:szCs w:val="20"/>
        </w:rPr>
        <w:t>losenzahlen beigetragen werden.</w:t>
      </w:r>
    </w:p>
    <w:p w:rsidR="006B4A43" w:rsidRPr="00E82460" w:rsidRDefault="006B4A43" w:rsidP="00E82460">
      <w:pPr>
        <w:spacing w:line="280" w:lineRule="exact"/>
        <w:jc w:val="both"/>
        <w:rPr>
          <w:rFonts w:ascii="Arial" w:hAnsi="Arial" w:cs="Arial"/>
          <w:b/>
          <w:sz w:val="20"/>
          <w:szCs w:val="20"/>
        </w:rPr>
      </w:pPr>
    </w:p>
    <w:p w:rsidR="00CB57D8" w:rsidRPr="00E82460" w:rsidRDefault="00DA30BA" w:rsidP="00E82460">
      <w:pPr>
        <w:spacing w:line="280" w:lineRule="exact"/>
        <w:jc w:val="both"/>
        <w:rPr>
          <w:rFonts w:ascii="Arial" w:hAnsi="Arial" w:cs="Arial"/>
          <w:b/>
          <w:sz w:val="20"/>
          <w:szCs w:val="20"/>
        </w:rPr>
      </w:pPr>
      <w:r w:rsidRPr="00E82460">
        <w:rPr>
          <w:rFonts w:ascii="Arial" w:hAnsi="Arial" w:cs="Arial"/>
          <w:b/>
          <w:sz w:val="20"/>
          <w:szCs w:val="20"/>
        </w:rPr>
        <w:t>Durch eine wirkungsvolle Arbeitszeitreduktion und durch umfassende Investitionen im Bereich der Aus- und Weiterbildung soll eine Reduktion des Arbeitskräfteangebots von 65.000 Vollzei</w:t>
      </w:r>
      <w:r w:rsidRPr="00E82460">
        <w:rPr>
          <w:rFonts w:ascii="Arial" w:hAnsi="Arial" w:cs="Arial"/>
          <w:b/>
          <w:sz w:val="20"/>
          <w:szCs w:val="20"/>
        </w:rPr>
        <w:t>t</w:t>
      </w:r>
      <w:r w:rsidRPr="00E82460">
        <w:rPr>
          <w:rFonts w:ascii="Arial" w:hAnsi="Arial" w:cs="Arial"/>
          <w:b/>
          <w:sz w:val="20"/>
          <w:szCs w:val="20"/>
        </w:rPr>
        <w:t>äquivalenten</w:t>
      </w:r>
      <w:r w:rsidR="006F4234" w:rsidRPr="00E82460">
        <w:rPr>
          <w:rFonts w:ascii="Arial" w:hAnsi="Arial" w:cs="Arial"/>
          <w:b/>
          <w:sz w:val="20"/>
          <w:szCs w:val="20"/>
        </w:rPr>
        <w:t xml:space="preserve"> (VZÄ)</w:t>
      </w:r>
      <w:r w:rsidRPr="00E82460">
        <w:rPr>
          <w:rFonts w:ascii="Arial" w:hAnsi="Arial" w:cs="Arial"/>
          <w:b/>
          <w:sz w:val="20"/>
          <w:szCs w:val="20"/>
        </w:rPr>
        <w:t xml:space="preserve"> erreicht werden. </w:t>
      </w:r>
    </w:p>
    <w:p w:rsidR="00CB57D8" w:rsidRPr="00E82460" w:rsidRDefault="00CB57D8" w:rsidP="00E82460">
      <w:pPr>
        <w:spacing w:line="280" w:lineRule="exact"/>
        <w:jc w:val="both"/>
        <w:rPr>
          <w:rFonts w:ascii="Arial" w:hAnsi="Arial" w:cs="Arial"/>
          <w:b/>
          <w:sz w:val="20"/>
          <w:szCs w:val="20"/>
        </w:rPr>
      </w:pPr>
    </w:p>
    <w:p w:rsidR="00DA30BA" w:rsidRPr="00E82460" w:rsidRDefault="00DA30BA" w:rsidP="00E82460">
      <w:pPr>
        <w:spacing w:line="280" w:lineRule="exact"/>
        <w:jc w:val="both"/>
        <w:rPr>
          <w:rFonts w:ascii="Arial" w:hAnsi="Arial" w:cs="Arial"/>
          <w:b/>
          <w:sz w:val="20"/>
          <w:szCs w:val="20"/>
        </w:rPr>
      </w:pPr>
      <w:r w:rsidRPr="00E82460">
        <w:rPr>
          <w:rFonts w:ascii="Arial" w:hAnsi="Arial" w:cs="Arial"/>
          <w:b/>
          <w:sz w:val="20"/>
          <w:szCs w:val="20"/>
        </w:rPr>
        <w:t xml:space="preserve">Der Umsetzungsplan soll </w:t>
      </w:r>
      <w:r w:rsidR="00CB57D8" w:rsidRPr="00E82460">
        <w:rPr>
          <w:rFonts w:ascii="Arial" w:hAnsi="Arial" w:cs="Arial"/>
          <w:b/>
          <w:sz w:val="20"/>
          <w:szCs w:val="20"/>
        </w:rPr>
        <w:t xml:space="preserve">insgesamt </w:t>
      </w:r>
      <w:r w:rsidRPr="00E82460">
        <w:rPr>
          <w:rFonts w:ascii="Arial" w:hAnsi="Arial" w:cs="Arial"/>
          <w:b/>
          <w:sz w:val="20"/>
          <w:szCs w:val="20"/>
        </w:rPr>
        <w:t xml:space="preserve">jedenfalls folgende Maßnahmen enthalten: </w:t>
      </w:r>
    </w:p>
    <w:p w:rsidR="006B4A43" w:rsidRPr="00E82460" w:rsidRDefault="006B4A43" w:rsidP="00E82460">
      <w:pPr>
        <w:spacing w:line="280" w:lineRule="exact"/>
        <w:jc w:val="both"/>
        <w:rPr>
          <w:rFonts w:ascii="Arial" w:hAnsi="Arial" w:cs="Arial"/>
          <w:b/>
          <w:sz w:val="20"/>
          <w:szCs w:val="20"/>
        </w:rPr>
      </w:pPr>
    </w:p>
    <w:p w:rsidR="006B4A43" w:rsidRPr="00E82460" w:rsidRDefault="006B4A43" w:rsidP="00E82460">
      <w:pPr>
        <w:pStyle w:val="Listenabsatz"/>
        <w:numPr>
          <w:ilvl w:val="0"/>
          <w:numId w:val="11"/>
        </w:numPr>
        <w:spacing w:line="280" w:lineRule="exact"/>
        <w:jc w:val="both"/>
        <w:rPr>
          <w:rFonts w:ascii="Arial" w:hAnsi="Arial" w:cs="Arial"/>
          <w:sz w:val="20"/>
          <w:szCs w:val="20"/>
        </w:rPr>
      </w:pPr>
      <w:r w:rsidRPr="00E82460">
        <w:rPr>
          <w:rFonts w:ascii="Arial" w:hAnsi="Arial" w:cs="Arial"/>
          <w:b/>
          <w:sz w:val="20"/>
          <w:szCs w:val="20"/>
        </w:rPr>
        <w:t>Koordinierte Ausweitung der öffentlichen Investitionen in der Eurozone und insbesondere auch in Österreich</w:t>
      </w:r>
      <w:r w:rsidRPr="00E82460">
        <w:rPr>
          <w:rFonts w:ascii="Arial" w:hAnsi="Arial" w:cs="Arial"/>
          <w:sz w:val="20"/>
          <w:szCs w:val="20"/>
        </w:rPr>
        <w:t xml:space="preserve"> im Sinne eines expansiven Impulses, wie ihn auch OECD und IWF vorschl</w:t>
      </w:r>
      <w:r w:rsidRPr="00E82460">
        <w:rPr>
          <w:rFonts w:ascii="Arial" w:hAnsi="Arial" w:cs="Arial"/>
          <w:sz w:val="20"/>
          <w:szCs w:val="20"/>
        </w:rPr>
        <w:t>a</w:t>
      </w:r>
      <w:r w:rsidRPr="00E82460">
        <w:rPr>
          <w:rFonts w:ascii="Arial" w:hAnsi="Arial" w:cs="Arial"/>
          <w:sz w:val="20"/>
          <w:szCs w:val="20"/>
        </w:rPr>
        <w:t xml:space="preserve">gen. </w:t>
      </w:r>
    </w:p>
    <w:p w:rsidR="006B4A43" w:rsidRPr="00E82460" w:rsidRDefault="006B4A43" w:rsidP="00E82460">
      <w:pPr>
        <w:pStyle w:val="Listenabsatz"/>
        <w:numPr>
          <w:ilvl w:val="0"/>
          <w:numId w:val="11"/>
        </w:numPr>
        <w:spacing w:line="280" w:lineRule="exact"/>
        <w:jc w:val="both"/>
        <w:rPr>
          <w:rFonts w:ascii="Arial" w:hAnsi="Arial" w:cs="Arial"/>
          <w:sz w:val="20"/>
          <w:szCs w:val="20"/>
        </w:rPr>
      </w:pPr>
      <w:r w:rsidRPr="00E82460">
        <w:rPr>
          <w:rFonts w:ascii="Arial" w:hAnsi="Arial" w:cs="Arial"/>
          <w:b/>
          <w:sz w:val="20"/>
          <w:szCs w:val="20"/>
        </w:rPr>
        <w:t>Investitionen sind in Bereichen mit positiven volkswirtschaftlichen Renditen zu setzen</w:t>
      </w:r>
      <w:r w:rsidRPr="00E82460">
        <w:rPr>
          <w:rFonts w:ascii="Arial" w:hAnsi="Arial" w:cs="Arial"/>
          <w:sz w:val="20"/>
          <w:szCs w:val="20"/>
        </w:rPr>
        <w:t xml:space="preserve">, vor allem </w:t>
      </w:r>
      <w:r w:rsidRPr="00790E7F">
        <w:rPr>
          <w:rFonts w:ascii="Arial" w:hAnsi="Arial" w:cs="Arial"/>
          <w:i/>
          <w:strike/>
          <w:sz w:val="20"/>
          <w:szCs w:val="20"/>
          <w:u w:val="single"/>
        </w:rPr>
        <w:t>im Bereich</w:t>
      </w:r>
      <w:r w:rsidRPr="00E82460">
        <w:rPr>
          <w:rFonts w:ascii="Arial" w:hAnsi="Arial" w:cs="Arial"/>
          <w:sz w:val="20"/>
          <w:szCs w:val="20"/>
        </w:rPr>
        <w:t xml:space="preserve"> </w:t>
      </w:r>
      <w:r w:rsidR="00790E7F">
        <w:rPr>
          <w:rFonts w:ascii="Arial" w:hAnsi="Arial" w:cs="Arial"/>
          <w:i/>
          <w:sz w:val="20"/>
          <w:szCs w:val="20"/>
          <w:u w:val="single"/>
        </w:rPr>
        <w:t>in den Bereichen</w:t>
      </w:r>
      <w:r w:rsidR="00790E7F" w:rsidRPr="00790E7F">
        <w:rPr>
          <w:rFonts w:ascii="Arial" w:hAnsi="Arial" w:cs="Arial"/>
          <w:sz w:val="20"/>
          <w:szCs w:val="20"/>
        </w:rPr>
        <w:t xml:space="preserve"> </w:t>
      </w:r>
      <w:r w:rsidRPr="00E82460">
        <w:rPr>
          <w:rFonts w:ascii="Arial" w:hAnsi="Arial" w:cs="Arial"/>
          <w:sz w:val="20"/>
          <w:szCs w:val="20"/>
        </w:rPr>
        <w:t xml:space="preserve">Elektromobilität, Energienetze, </w:t>
      </w:r>
      <w:r w:rsidRPr="007F11FB">
        <w:rPr>
          <w:rFonts w:ascii="Arial" w:hAnsi="Arial" w:cs="Arial"/>
          <w:sz w:val="20"/>
          <w:szCs w:val="20"/>
        </w:rPr>
        <w:t xml:space="preserve">öffentlicher Verkehr, </w:t>
      </w:r>
      <w:r w:rsidR="0054199B" w:rsidRPr="007F11FB">
        <w:rPr>
          <w:rFonts w:ascii="Arial" w:hAnsi="Arial" w:cs="Arial"/>
          <w:sz w:val="20"/>
          <w:szCs w:val="20"/>
        </w:rPr>
        <w:t>der s</w:t>
      </w:r>
      <w:r w:rsidR="00B40721" w:rsidRPr="007F11FB">
        <w:rPr>
          <w:rFonts w:ascii="Arial" w:hAnsi="Arial" w:cs="Arial"/>
          <w:sz w:val="20"/>
          <w:szCs w:val="20"/>
        </w:rPr>
        <w:t>o</w:t>
      </w:r>
      <w:r w:rsidR="0054199B" w:rsidRPr="007F11FB">
        <w:rPr>
          <w:rFonts w:ascii="Arial" w:hAnsi="Arial" w:cs="Arial"/>
          <w:sz w:val="20"/>
          <w:szCs w:val="20"/>
        </w:rPr>
        <w:t>z</w:t>
      </w:r>
      <w:r w:rsidR="00B40721" w:rsidRPr="007F11FB">
        <w:rPr>
          <w:rFonts w:ascii="Arial" w:hAnsi="Arial" w:cs="Arial"/>
          <w:sz w:val="20"/>
          <w:szCs w:val="20"/>
        </w:rPr>
        <w:t>i</w:t>
      </w:r>
      <w:r w:rsidR="00B40721" w:rsidRPr="007F11FB">
        <w:rPr>
          <w:rFonts w:ascii="Arial" w:hAnsi="Arial" w:cs="Arial"/>
          <w:sz w:val="20"/>
          <w:szCs w:val="20"/>
        </w:rPr>
        <w:t>a</w:t>
      </w:r>
      <w:r w:rsidR="00B40721" w:rsidRPr="007F11FB">
        <w:rPr>
          <w:rFonts w:ascii="Arial" w:hAnsi="Arial" w:cs="Arial"/>
          <w:sz w:val="20"/>
          <w:szCs w:val="20"/>
        </w:rPr>
        <w:t>le</w:t>
      </w:r>
      <w:r w:rsidR="0054199B" w:rsidRPr="007F11FB">
        <w:rPr>
          <w:rFonts w:ascii="Arial" w:hAnsi="Arial" w:cs="Arial"/>
          <w:sz w:val="20"/>
          <w:szCs w:val="20"/>
        </w:rPr>
        <w:t>n</w:t>
      </w:r>
      <w:r w:rsidR="00B40721" w:rsidRPr="007F11FB">
        <w:rPr>
          <w:rFonts w:ascii="Arial" w:hAnsi="Arial" w:cs="Arial"/>
          <w:sz w:val="20"/>
          <w:szCs w:val="20"/>
        </w:rPr>
        <w:t xml:space="preserve"> Infrastruktur wie etwa dem </w:t>
      </w:r>
      <w:r w:rsidRPr="007F11FB">
        <w:rPr>
          <w:rFonts w:ascii="Arial" w:hAnsi="Arial" w:cs="Arial"/>
          <w:sz w:val="20"/>
          <w:szCs w:val="20"/>
        </w:rPr>
        <w:t>soziale</w:t>
      </w:r>
      <w:r w:rsidR="00B40721" w:rsidRPr="007F11FB">
        <w:rPr>
          <w:rFonts w:ascii="Arial" w:hAnsi="Arial" w:cs="Arial"/>
          <w:sz w:val="20"/>
          <w:szCs w:val="20"/>
        </w:rPr>
        <w:t>n</w:t>
      </w:r>
      <w:r w:rsidRPr="007F11FB">
        <w:rPr>
          <w:rFonts w:ascii="Arial" w:hAnsi="Arial" w:cs="Arial"/>
          <w:sz w:val="20"/>
          <w:szCs w:val="20"/>
        </w:rPr>
        <w:t xml:space="preserve"> Wohnbau</w:t>
      </w:r>
      <w:r w:rsidR="00790E7F">
        <w:rPr>
          <w:rFonts w:ascii="Arial" w:hAnsi="Arial" w:cs="Arial"/>
          <w:sz w:val="20"/>
          <w:szCs w:val="20"/>
        </w:rPr>
        <w:t xml:space="preserve">, </w:t>
      </w:r>
      <w:r w:rsidR="00790E7F">
        <w:rPr>
          <w:rFonts w:ascii="Arial" w:hAnsi="Arial" w:cs="Arial"/>
          <w:i/>
          <w:sz w:val="20"/>
          <w:szCs w:val="20"/>
          <w:u w:val="single"/>
        </w:rPr>
        <w:t>Gesundheit und Bildung</w:t>
      </w:r>
      <w:r w:rsidRPr="007F11FB">
        <w:rPr>
          <w:rFonts w:ascii="Arial" w:hAnsi="Arial" w:cs="Arial"/>
          <w:sz w:val="20"/>
          <w:szCs w:val="20"/>
        </w:rPr>
        <w:t xml:space="preserve"> </w:t>
      </w:r>
      <w:proofErr w:type="spellStart"/>
      <w:r w:rsidRPr="007F11FB">
        <w:rPr>
          <w:rFonts w:ascii="Arial" w:hAnsi="Arial" w:cs="Arial"/>
          <w:sz w:val="20"/>
          <w:szCs w:val="20"/>
        </w:rPr>
        <w:t>uvam</w:t>
      </w:r>
      <w:proofErr w:type="spellEnd"/>
      <w:r w:rsidR="00E13B44" w:rsidRPr="007F11FB">
        <w:rPr>
          <w:rFonts w:ascii="Arial" w:hAnsi="Arial" w:cs="Arial"/>
          <w:sz w:val="20"/>
          <w:szCs w:val="20"/>
        </w:rPr>
        <w:t>. Die</w:t>
      </w:r>
      <w:r w:rsidRPr="007F11FB">
        <w:rPr>
          <w:rFonts w:ascii="Arial" w:hAnsi="Arial" w:cs="Arial"/>
          <w:sz w:val="20"/>
          <w:szCs w:val="20"/>
        </w:rPr>
        <w:t xml:space="preserve"> Zinskosten</w:t>
      </w:r>
      <w:r w:rsidRPr="00E82460">
        <w:rPr>
          <w:rFonts w:ascii="Arial" w:hAnsi="Arial" w:cs="Arial"/>
          <w:sz w:val="20"/>
          <w:szCs w:val="20"/>
        </w:rPr>
        <w:t xml:space="preserve"> </w:t>
      </w:r>
      <w:r w:rsidR="00E13B44" w:rsidRPr="00E82460">
        <w:rPr>
          <w:rFonts w:ascii="Arial" w:hAnsi="Arial" w:cs="Arial"/>
          <w:sz w:val="20"/>
          <w:szCs w:val="20"/>
        </w:rPr>
        <w:t xml:space="preserve">sind </w:t>
      </w:r>
      <w:r w:rsidRPr="00E82460">
        <w:rPr>
          <w:rFonts w:ascii="Arial" w:hAnsi="Arial" w:cs="Arial"/>
          <w:sz w:val="20"/>
          <w:szCs w:val="20"/>
        </w:rPr>
        <w:t>so nie</w:t>
      </w:r>
      <w:r w:rsidRPr="00E82460">
        <w:rPr>
          <w:rFonts w:ascii="Arial" w:hAnsi="Arial" w:cs="Arial"/>
          <w:sz w:val="20"/>
          <w:szCs w:val="20"/>
        </w:rPr>
        <w:t>d</w:t>
      </w:r>
      <w:r w:rsidRPr="00E82460">
        <w:rPr>
          <w:rFonts w:ascii="Arial" w:hAnsi="Arial" w:cs="Arial"/>
          <w:sz w:val="20"/>
          <w:szCs w:val="20"/>
        </w:rPr>
        <w:t xml:space="preserve">rig wie nie, selten gab es geeignetere Momente zum Investieren. </w:t>
      </w:r>
    </w:p>
    <w:p w:rsidR="006B4A43" w:rsidRPr="00E82460" w:rsidRDefault="006B4A43" w:rsidP="00E82460">
      <w:pPr>
        <w:pStyle w:val="Listenabsatz"/>
        <w:numPr>
          <w:ilvl w:val="0"/>
          <w:numId w:val="11"/>
        </w:numPr>
        <w:spacing w:line="280" w:lineRule="exact"/>
        <w:jc w:val="both"/>
        <w:rPr>
          <w:rFonts w:ascii="Arial" w:hAnsi="Arial" w:cs="Arial"/>
          <w:sz w:val="20"/>
          <w:szCs w:val="20"/>
        </w:rPr>
      </w:pPr>
      <w:r w:rsidRPr="00E82460">
        <w:rPr>
          <w:rFonts w:ascii="Arial" w:hAnsi="Arial" w:cs="Arial"/>
          <w:b/>
          <w:sz w:val="20"/>
          <w:szCs w:val="20"/>
        </w:rPr>
        <w:t>Der EU-</w:t>
      </w:r>
      <w:r w:rsidR="00E82460" w:rsidRPr="00E82460">
        <w:rPr>
          <w:rFonts w:ascii="Arial" w:hAnsi="Arial" w:cs="Arial"/>
          <w:b/>
          <w:sz w:val="20"/>
          <w:szCs w:val="20"/>
        </w:rPr>
        <w:t>Stabilitätspakt</w:t>
      </w:r>
      <w:r w:rsidR="00E82460" w:rsidRPr="00E82460">
        <w:rPr>
          <w:rFonts w:ascii="Arial" w:hAnsi="Arial" w:cs="Arial"/>
          <w:sz w:val="20"/>
          <w:szCs w:val="20"/>
        </w:rPr>
        <w:t>,</w:t>
      </w:r>
      <w:r w:rsidRPr="00E82460">
        <w:rPr>
          <w:rFonts w:ascii="Arial" w:hAnsi="Arial" w:cs="Arial"/>
          <w:sz w:val="20"/>
          <w:szCs w:val="20"/>
        </w:rPr>
        <w:t xml:space="preserve"> der die</w:t>
      </w:r>
      <w:r w:rsidR="00C0199D" w:rsidRPr="00E82460">
        <w:rPr>
          <w:rFonts w:ascii="Arial" w:hAnsi="Arial" w:cs="Arial"/>
          <w:sz w:val="20"/>
          <w:szCs w:val="20"/>
        </w:rPr>
        <w:t>sen M</w:t>
      </w:r>
      <w:r w:rsidRPr="00E82460">
        <w:rPr>
          <w:rFonts w:ascii="Arial" w:hAnsi="Arial" w:cs="Arial"/>
          <w:sz w:val="20"/>
          <w:szCs w:val="20"/>
        </w:rPr>
        <w:t xml:space="preserve">aßnahmen aktuell </w:t>
      </w:r>
      <w:r w:rsidR="00E82460" w:rsidRPr="00E82460">
        <w:rPr>
          <w:rFonts w:ascii="Arial" w:hAnsi="Arial" w:cs="Arial"/>
          <w:sz w:val="20"/>
          <w:szCs w:val="20"/>
        </w:rPr>
        <w:t>entgegensteht</w:t>
      </w:r>
      <w:r w:rsidR="00C0199D" w:rsidRPr="00E82460">
        <w:rPr>
          <w:rFonts w:ascii="Arial" w:hAnsi="Arial" w:cs="Arial"/>
          <w:sz w:val="20"/>
          <w:szCs w:val="20"/>
        </w:rPr>
        <w:t>,</w:t>
      </w:r>
      <w:r w:rsidRPr="00E82460">
        <w:rPr>
          <w:rFonts w:ascii="Arial" w:hAnsi="Arial" w:cs="Arial"/>
          <w:sz w:val="20"/>
          <w:szCs w:val="20"/>
        </w:rPr>
        <w:t xml:space="preserve"> muss rasch flexibilisiert werden (goldene Investitionsregel). </w:t>
      </w:r>
    </w:p>
    <w:p w:rsidR="00362BBF" w:rsidRPr="00E82460" w:rsidRDefault="00362BBF" w:rsidP="00E82460">
      <w:pPr>
        <w:spacing w:line="280" w:lineRule="exact"/>
        <w:jc w:val="both"/>
        <w:rPr>
          <w:rFonts w:ascii="Arial" w:hAnsi="Arial" w:cs="Arial"/>
          <w:sz w:val="20"/>
          <w:szCs w:val="20"/>
        </w:rPr>
      </w:pPr>
    </w:p>
    <w:p w:rsidR="00D56FBF" w:rsidRPr="00E82460" w:rsidRDefault="00CD2CD3" w:rsidP="00E82460">
      <w:pPr>
        <w:pStyle w:val="Listenabsatz"/>
        <w:numPr>
          <w:ilvl w:val="0"/>
          <w:numId w:val="1"/>
        </w:numPr>
        <w:spacing w:line="280" w:lineRule="exact"/>
        <w:jc w:val="both"/>
        <w:rPr>
          <w:rFonts w:ascii="Arial" w:hAnsi="Arial" w:cs="Arial"/>
          <w:b/>
          <w:sz w:val="20"/>
          <w:szCs w:val="20"/>
        </w:rPr>
      </w:pPr>
      <w:r w:rsidRPr="00E82460">
        <w:rPr>
          <w:rFonts w:ascii="Arial" w:hAnsi="Arial" w:cs="Arial"/>
          <w:b/>
          <w:sz w:val="20"/>
          <w:szCs w:val="20"/>
        </w:rPr>
        <w:t xml:space="preserve">Reduktion der </w:t>
      </w:r>
      <w:r w:rsidR="00D56FBF" w:rsidRPr="00E82460">
        <w:rPr>
          <w:rFonts w:ascii="Arial" w:hAnsi="Arial" w:cs="Arial"/>
          <w:b/>
          <w:sz w:val="20"/>
          <w:szCs w:val="20"/>
        </w:rPr>
        <w:t>Arbeitszeit</w:t>
      </w:r>
      <w:r w:rsidR="00DA30BA" w:rsidRPr="00E82460">
        <w:rPr>
          <w:rFonts w:ascii="Arial" w:hAnsi="Arial" w:cs="Arial"/>
          <w:b/>
          <w:sz w:val="20"/>
          <w:szCs w:val="20"/>
        </w:rPr>
        <w:t xml:space="preserve"> </w:t>
      </w:r>
      <w:r w:rsidR="006F4234" w:rsidRPr="00E82460">
        <w:rPr>
          <w:rFonts w:ascii="Arial" w:hAnsi="Arial" w:cs="Arial"/>
          <w:b/>
          <w:sz w:val="20"/>
          <w:szCs w:val="20"/>
        </w:rPr>
        <w:t>(</w:t>
      </w:r>
      <w:r w:rsidRPr="00E82460">
        <w:rPr>
          <w:rFonts w:ascii="Arial" w:hAnsi="Arial" w:cs="Arial"/>
          <w:b/>
          <w:sz w:val="20"/>
          <w:szCs w:val="20"/>
        </w:rPr>
        <w:t xml:space="preserve">Rückgang des Arbeitskräfteangebots </w:t>
      </w:r>
      <w:r w:rsidR="006F4234" w:rsidRPr="00E82460">
        <w:rPr>
          <w:rFonts w:ascii="Arial" w:hAnsi="Arial" w:cs="Arial"/>
          <w:b/>
          <w:sz w:val="20"/>
          <w:szCs w:val="20"/>
        </w:rPr>
        <w:t>um</w:t>
      </w:r>
      <w:r w:rsidR="00D56FBF" w:rsidRPr="00E82460">
        <w:rPr>
          <w:rFonts w:ascii="Arial" w:hAnsi="Arial" w:cs="Arial"/>
          <w:b/>
          <w:sz w:val="20"/>
          <w:szCs w:val="20"/>
        </w:rPr>
        <w:t xml:space="preserve"> 30.000</w:t>
      </w:r>
      <w:r w:rsidR="006F4234" w:rsidRPr="00E82460">
        <w:rPr>
          <w:rFonts w:ascii="Arial" w:hAnsi="Arial" w:cs="Arial"/>
          <w:b/>
          <w:sz w:val="20"/>
          <w:szCs w:val="20"/>
        </w:rPr>
        <w:t xml:space="preserve"> VZÄ)</w:t>
      </w:r>
      <w:r w:rsidR="00D56FBF" w:rsidRPr="00E82460">
        <w:rPr>
          <w:rFonts w:ascii="Arial" w:hAnsi="Arial" w:cs="Arial"/>
          <w:b/>
          <w:sz w:val="20"/>
          <w:szCs w:val="20"/>
        </w:rPr>
        <w:t>:</w:t>
      </w:r>
    </w:p>
    <w:p w:rsidR="00362BBF" w:rsidRPr="00E82460" w:rsidRDefault="00362BBF" w:rsidP="00E82460">
      <w:pPr>
        <w:pStyle w:val="Listenabsatz"/>
        <w:numPr>
          <w:ilvl w:val="0"/>
          <w:numId w:val="3"/>
        </w:numPr>
        <w:spacing w:line="280" w:lineRule="exact"/>
        <w:jc w:val="both"/>
        <w:rPr>
          <w:rFonts w:ascii="Arial" w:hAnsi="Arial" w:cs="Arial"/>
          <w:sz w:val="20"/>
          <w:szCs w:val="20"/>
        </w:rPr>
      </w:pPr>
      <w:r w:rsidRPr="00E82460">
        <w:rPr>
          <w:rFonts w:ascii="Arial" w:hAnsi="Arial" w:cs="Arial"/>
          <w:b/>
          <w:sz w:val="20"/>
          <w:szCs w:val="20"/>
        </w:rPr>
        <w:t>Überstundenreduktion</w:t>
      </w:r>
      <w:r w:rsidRPr="00E82460">
        <w:rPr>
          <w:rFonts w:ascii="Arial" w:hAnsi="Arial" w:cs="Arial"/>
          <w:sz w:val="20"/>
          <w:szCs w:val="20"/>
        </w:rPr>
        <w:t xml:space="preserve"> durch </w:t>
      </w:r>
      <w:r w:rsidRPr="00E82460">
        <w:rPr>
          <w:rFonts w:ascii="Arial" w:hAnsi="Arial" w:cs="Arial"/>
          <w:b/>
          <w:sz w:val="20"/>
          <w:szCs w:val="20"/>
        </w:rPr>
        <w:t>stärkere</w:t>
      </w:r>
      <w:r w:rsidRPr="00E82460">
        <w:rPr>
          <w:rFonts w:ascii="Arial" w:hAnsi="Arial" w:cs="Arial"/>
          <w:sz w:val="20"/>
          <w:szCs w:val="20"/>
        </w:rPr>
        <w:t xml:space="preserve"> </w:t>
      </w:r>
      <w:r w:rsidRPr="00E82460">
        <w:rPr>
          <w:rFonts w:ascii="Arial" w:hAnsi="Arial" w:cs="Arial"/>
          <w:b/>
          <w:sz w:val="20"/>
          <w:szCs w:val="20"/>
        </w:rPr>
        <w:t>Kontrollen</w:t>
      </w:r>
      <w:r w:rsidRPr="00E82460">
        <w:rPr>
          <w:rFonts w:ascii="Arial" w:hAnsi="Arial" w:cs="Arial"/>
          <w:sz w:val="20"/>
          <w:szCs w:val="20"/>
        </w:rPr>
        <w:t xml:space="preserve"> und </w:t>
      </w:r>
      <w:r w:rsidRPr="00E82460">
        <w:rPr>
          <w:rFonts w:ascii="Arial" w:hAnsi="Arial" w:cs="Arial"/>
          <w:b/>
          <w:sz w:val="20"/>
          <w:szCs w:val="20"/>
        </w:rPr>
        <w:t>Strafen</w:t>
      </w:r>
      <w:r w:rsidRPr="00E82460">
        <w:rPr>
          <w:rFonts w:ascii="Arial" w:hAnsi="Arial" w:cs="Arial"/>
          <w:sz w:val="20"/>
          <w:szCs w:val="20"/>
        </w:rPr>
        <w:t>.</w:t>
      </w:r>
    </w:p>
    <w:p w:rsidR="00362BBF" w:rsidRPr="00E82460" w:rsidRDefault="00362BBF" w:rsidP="00E82460">
      <w:pPr>
        <w:pStyle w:val="Listenabsatz"/>
        <w:numPr>
          <w:ilvl w:val="0"/>
          <w:numId w:val="3"/>
        </w:numPr>
        <w:spacing w:line="280" w:lineRule="exact"/>
        <w:jc w:val="both"/>
        <w:rPr>
          <w:rFonts w:ascii="Arial" w:hAnsi="Arial" w:cs="Arial"/>
          <w:sz w:val="20"/>
          <w:szCs w:val="20"/>
        </w:rPr>
      </w:pPr>
      <w:r w:rsidRPr="00E82460">
        <w:rPr>
          <w:rFonts w:ascii="Arial" w:hAnsi="Arial" w:cs="Arial"/>
          <w:b/>
          <w:sz w:val="20"/>
          <w:szCs w:val="20"/>
        </w:rPr>
        <w:t>Überstundenreduktion</w:t>
      </w:r>
      <w:r w:rsidRPr="00E82460">
        <w:rPr>
          <w:rFonts w:ascii="Arial" w:hAnsi="Arial" w:cs="Arial"/>
          <w:sz w:val="20"/>
          <w:szCs w:val="20"/>
        </w:rPr>
        <w:t xml:space="preserve"> durch </w:t>
      </w:r>
      <w:r w:rsidRPr="00E82460">
        <w:rPr>
          <w:rFonts w:ascii="Arial" w:hAnsi="Arial" w:cs="Arial"/>
          <w:b/>
          <w:sz w:val="20"/>
          <w:szCs w:val="20"/>
        </w:rPr>
        <w:t xml:space="preserve">Verringerung der Attraktivität </w:t>
      </w:r>
      <w:r w:rsidR="006F4234" w:rsidRPr="00E82460">
        <w:rPr>
          <w:rFonts w:ascii="Arial" w:hAnsi="Arial" w:cs="Arial"/>
          <w:b/>
          <w:sz w:val="20"/>
          <w:szCs w:val="20"/>
        </w:rPr>
        <w:t>für</w:t>
      </w:r>
      <w:r w:rsidR="004526AA" w:rsidRPr="00E82460">
        <w:rPr>
          <w:rFonts w:ascii="Arial" w:hAnsi="Arial" w:cs="Arial"/>
          <w:b/>
          <w:sz w:val="20"/>
          <w:szCs w:val="20"/>
        </w:rPr>
        <w:t xml:space="preserve"> </w:t>
      </w:r>
      <w:r w:rsidR="006F4234" w:rsidRPr="00E82460">
        <w:rPr>
          <w:rFonts w:ascii="Arial" w:hAnsi="Arial" w:cs="Arial"/>
          <w:b/>
          <w:sz w:val="20"/>
          <w:szCs w:val="20"/>
        </w:rPr>
        <w:t xml:space="preserve">ArbeitgeberInnen </w:t>
      </w:r>
      <w:r w:rsidRPr="00E82460">
        <w:rPr>
          <w:rFonts w:ascii="Arial" w:hAnsi="Arial" w:cs="Arial"/>
          <w:sz w:val="20"/>
          <w:szCs w:val="20"/>
        </w:rPr>
        <w:t>(„Übe</w:t>
      </w:r>
      <w:r w:rsidRPr="00E82460">
        <w:rPr>
          <w:rFonts w:ascii="Arial" w:hAnsi="Arial" w:cs="Arial"/>
          <w:sz w:val="20"/>
          <w:szCs w:val="20"/>
        </w:rPr>
        <w:t>r</w:t>
      </w:r>
      <w:r w:rsidRPr="00E82460">
        <w:rPr>
          <w:rFonts w:ascii="Arial" w:hAnsi="Arial" w:cs="Arial"/>
          <w:sz w:val="20"/>
          <w:szCs w:val="20"/>
        </w:rPr>
        <w:t>stundeneuro“, Duplum-Pflicht bei unbezahlten Überstunden).</w:t>
      </w:r>
    </w:p>
    <w:p w:rsidR="00362BBF" w:rsidRPr="00E82460" w:rsidRDefault="00362BBF" w:rsidP="00E82460">
      <w:pPr>
        <w:pStyle w:val="Listenabsatz"/>
        <w:numPr>
          <w:ilvl w:val="0"/>
          <w:numId w:val="3"/>
        </w:numPr>
        <w:spacing w:line="280" w:lineRule="exact"/>
        <w:jc w:val="both"/>
        <w:rPr>
          <w:rFonts w:ascii="Arial" w:hAnsi="Arial" w:cs="Arial"/>
          <w:sz w:val="20"/>
          <w:szCs w:val="20"/>
        </w:rPr>
      </w:pPr>
      <w:r w:rsidRPr="00E82460">
        <w:rPr>
          <w:rFonts w:ascii="Arial" w:hAnsi="Arial" w:cs="Arial"/>
          <w:b/>
          <w:sz w:val="20"/>
          <w:szCs w:val="20"/>
        </w:rPr>
        <w:t xml:space="preserve">Ausbau der Freizeitrechte </w:t>
      </w:r>
      <w:r w:rsidR="00D56FBF" w:rsidRPr="00E82460">
        <w:rPr>
          <w:rFonts w:ascii="Arial" w:hAnsi="Arial" w:cs="Arial"/>
          <w:b/>
          <w:sz w:val="20"/>
          <w:szCs w:val="20"/>
        </w:rPr>
        <w:t>der ArbeitnehmerInnen</w:t>
      </w:r>
      <w:r w:rsidR="00C04BAA" w:rsidRPr="00E82460">
        <w:rPr>
          <w:rFonts w:ascii="Arial" w:hAnsi="Arial" w:cs="Arial"/>
          <w:b/>
          <w:sz w:val="20"/>
          <w:szCs w:val="20"/>
        </w:rPr>
        <w:t>:</w:t>
      </w:r>
      <w:r w:rsidR="00C04BAA" w:rsidRPr="00E82460">
        <w:rPr>
          <w:rFonts w:ascii="Arial" w:hAnsi="Arial" w:cs="Arial"/>
          <w:sz w:val="20"/>
          <w:szCs w:val="20"/>
        </w:rPr>
        <w:t xml:space="preserve"> i</w:t>
      </w:r>
      <w:r w:rsidRPr="00E82460">
        <w:rPr>
          <w:rFonts w:ascii="Arial" w:hAnsi="Arial" w:cs="Arial"/>
          <w:sz w:val="20"/>
          <w:szCs w:val="20"/>
        </w:rPr>
        <w:t>ndividuelle Rechtsansprüche auf Tei</w:t>
      </w:r>
      <w:r w:rsidRPr="00E82460">
        <w:rPr>
          <w:rFonts w:ascii="Arial" w:hAnsi="Arial" w:cs="Arial"/>
          <w:sz w:val="20"/>
          <w:szCs w:val="20"/>
        </w:rPr>
        <w:t>l</w:t>
      </w:r>
      <w:r w:rsidRPr="00E82460">
        <w:rPr>
          <w:rFonts w:ascii="Arial" w:hAnsi="Arial" w:cs="Arial"/>
          <w:sz w:val="20"/>
          <w:szCs w:val="20"/>
        </w:rPr>
        <w:t>zeit, Freiz</w:t>
      </w:r>
      <w:r w:rsidR="00D56FBF" w:rsidRPr="00E82460">
        <w:rPr>
          <w:rFonts w:ascii="Arial" w:hAnsi="Arial" w:cs="Arial"/>
          <w:sz w:val="20"/>
          <w:szCs w:val="20"/>
        </w:rPr>
        <w:t>eitoptionen, Sabbaticals in Kollektivverträgen</w:t>
      </w:r>
      <w:r w:rsidRPr="00E82460">
        <w:rPr>
          <w:rFonts w:ascii="Arial" w:hAnsi="Arial" w:cs="Arial"/>
          <w:sz w:val="20"/>
          <w:szCs w:val="20"/>
        </w:rPr>
        <w:t xml:space="preserve">, Rechtsansprüche auf Bildungsfreizeit, </w:t>
      </w:r>
      <w:r w:rsidR="00D56FBF" w:rsidRPr="00E82460">
        <w:rPr>
          <w:rFonts w:ascii="Arial" w:hAnsi="Arial" w:cs="Arial"/>
          <w:sz w:val="20"/>
          <w:szCs w:val="20"/>
        </w:rPr>
        <w:t>betriebliche</w:t>
      </w:r>
      <w:r w:rsidRPr="00E82460">
        <w:rPr>
          <w:rFonts w:ascii="Arial" w:hAnsi="Arial" w:cs="Arial"/>
          <w:sz w:val="20"/>
          <w:szCs w:val="20"/>
        </w:rPr>
        <w:t xml:space="preserve"> Modelle auf verkürzte Arbeitszeit (Durchsetzbarkeit auf Betriebsebene; öffentl</w:t>
      </w:r>
      <w:r w:rsidRPr="00E82460">
        <w:rPr>
          <w:rFonts w:ascii="Arial" w:hAnsi="Arial" w:cs="Arial"/>
          <w:sz w:val="20"/>
          <w:szCs w:val="20"/>
        </w:rPr>
        <w:t>i</w:t>
      </w:r>
      <w:r w:rsidRPr="00E82460">
        <w:rPr>
          <w:rFonts w:ascii="Arial" w:hAnsi="Arial" w:cs="Arial"/>
          <w:sz w:val="20"/>
          <w:szCs w:val="20"/>
        </w:rPr>
        <w:t>cher Dienst: kostenneutrale Nachbesetzung).</w:t>
      </w:r>
    </w:p>
    <w:p w:rsidR="00362BBF" w:rsidRPr="00E82460" w:rsidRDefault="00362BBF" w:rsidP="00E82460">
      <w:pPr>
        <w:pStyle w:val="Listenabsatz"/>
        <w:numPr>
          <w:ilvl w:val="0"/>
          <w:numId w:val="3"/>
        </w:numPr>
        <w:spacing w:line="280" w:lineRule="exact"/>
        <w:jc w:val="both"/>
        <w:rPr>
          <w:rFonts w:ascii="Arial" w:hAnsi="Arial" w:cs="Arial"/>
          <w:sz w:val="20"/>
          <w:szCs w:val="20"/>
        </w:rPr>
      </w:pPr>
      <w:r w:rsidRPr="00E82460">
        <w:rPr>
          <w:rFonts w:ascii="Arial" w:hAnsi="Arial" w:cs="Arial"/>
          <w:b/>
          <w:sz w:val="20"/>
          <w:szCs w:val="20"/>
        </w:rPr>
        <w:t>Generelle Arbeitszeitverkürzung:</w:t>
      </w:r>
      <w:r w:rsidRPr="00E82460">
        <w:rPr>
          <w:rFonts w:ascii="Arial" w:hAnsi="Arial" w:cs="Arial"/>
          <w:sz w:val="20"/>
          <w:szCs w:val="20"/>
        </w:rPr>
        <w:t xml:space="preserve"> </w:t>
      </w:r>
      <w:r w:rsidR="00D56FBF" w:rsidRPr="00E82460">
        <w:rPr>
          <w:rFonts w:ascii="Arial" w:hAnsi="Arial" w:cs="Arial"/>
          <w:sz w:val="20"/>
          <w:szCs w:val="20"/>
        </w:rPr>
        <w:t xml:space="preserve">wöchentliche Arbeitszeit, </w:t>
      </w:r>
      <w:r w:rsidRPr="00E82460">
        <w:rPr>
          <w:rFonts w:ascii="Arial" w:hAnsi="Arial" w:cs="Arial"/>
          <w:sz w:val="20"/>
          <w:szCs w:val="20"/>
        </w:rPr>
        <w:t>Verlängerung des gesetzlichen Urlaubsanspruchs, Verkürzung der Lebensarbeitszeit: Ausdehnung von Ausbildungszeiten.</w:t>
      </w:r>
    </w:p>
    <w:p w:rsidR="00CD2CD3" w:rsidRPr="00E82460" w:rsidRDefault="00CD2CD3" w:rsidP="00E82460">
      <w:pPr>
        <w:pStyle w:val="Listenabsatz"/>
        <w:spacing w:line="280" w:lineRule="exact"/>
        <w:ind w:left="1785"/>
        <w:jc w:val="both"/>
        <w:rPr>
          <w:rFonts w:ascii="Arial" w:hAnsi="Arial" w:cs="Arial"/>
          <w:sz w:val="20"/>
          <w:szCs w:val="20"/>
        </w:rPr>
      </w:pPr>
    </w:p>
    <w:p w:rsidR="00362BBF" w:rsidRPr="00E82460" w:rsidRDefault="006F4234" w:rsidP="00E82460">
      <w:pPr>
        <w:pStyle w:val="Listenabsatz"/>
        <w:numPr>
          <w:ilvl w:val="0"/>
          <w:numId w:val="1"/>
        </w:numPr>
        <w:spacing w:line="280" w:lineRule="exact"/>
        <w:jc w:val="both"/>
        <w:rPr>
          <w:rFonts w:ascii="Arial" w:hAnsi="Arial" w:cs="Arial"/>
          <w:b/>
          <w:sz w:val="20"/>
          <w:szCs w:val="20"/>
        </w:rPr>
      </w:pPr>
      <w:r w:rsidRPr="00E82460">
        <w:rPr>
          <w:rFonts w:ascii="Arial" w:hAnsi="Arial" w:cs="Arial"/>
          <w:b/>
          <w:sz w:val="20"/>
          <w:szCs w:val="20"/>
        </w:rPr>
        <w:t>Bildungsm</w:t>
      </w:r>
      <w:r w:rsidR="00CD2CD3" w:rsidRPr="00E82460">
        <w:rPr>
          <w:rFonts w:ascii="Arial" w:hAnsi="Arial" w:cs="Arial"/>
          <w:b/>
          <w:sz w:val="20"/>
          <w:szCs w:val="20"/>
        </w:rPr>
        <w:t xml:space="preserve">aßnahmen </w:t>
      </w:r>
      <w:r w:rsidRPr="00E82460">
        <w:rPr>
          <w:rFonts w:ascii="Arial" w:hAnsi="Arial" w:cs="Arial"/>
          <w:b/>
          <w:sz w:val="20"/>
          <w:szCs w:val="20"/>
        </w:rPr>
        <w:t>für 70.000 Personen reduzieren</w:t>
      </w:r>
      <w:r w:rsidR="00CD2CD3" w:rsidRPr="00E82460">
        <w:rPr>
          <w:rFonts w:ascii="Arial" w:hAnsi="Arial" w:cs="Arial"/>
          <w:b/>
          <w:sz w:val="20"/>
          <w:szCs w:val="20"/>
        </w:rPr>
        <w:t xml:space="preserve"> </w:t>
      </w:r>
      <w:r w:rsidR="00C04BAA" w:rsidRPr="00E82460">
        <w:rPr>
          <w:rFonts w:ascii="Arial" w:hAnsi="Arial" w:cs="Arial"/>
          <w:b/>
          <w:sz w:val="20"/>
          <w:szCs w:val="20"/>
        </w:rPr>
        <w:t>das Arbeitskräftea</w:t>
      </w:r>
      <w:r w:rsidR="00CD2CD3" w:rsidRPr="00E82460">
        <w:rPr>
          <w:rFonts w:ascii="Arial" w:hAnsi="Arial" w:cs="Arial"/>
          <w:b/>
          <w:sz w:val="20"/>
          <w:szCs w:val="20"/>
        </w:rPr>
        <w:t>ngebot um 35.000</w:t>
      </w:r>
      <w:r w:rsidRPr="00E82460">
        <w:rPr>
          <w:rFonts w:ascii="Arial" w:hAnsi="Arial" w:cs="Arial"/>
          <w:b/>
          <w:sz w:val="20"/>
          <w:szCs w:val="20"/>
        </w:rPr>
        <w:t>:</w:t>
      </w:r>
    </w:p>
    <w:p w:rsidR="00362BBF" w:rsidRPr="00E82460" w:rsidRDefault="00CD2CD3" w:rsidP="00E82460">
      <w:pPr>
        <w:pStyle w:val="Listenabsatz"/>
        <w:numPr>
          <w:ilvl w:val="0"/>
          <w:numId w:val="6"/>
        </w:numPr>
        <w:spacing w:line="280" w:lineRule="exact"/>
        <w:jc w:val="both"/>
        <w:rPr>
          <w:rFonts w:ascii="Arial" w:hAnsi="Arial" w:cs="Arial"/>
          <w:sz w:val="20"/>
          <w:szCs w:val="20"/>
        </w:rPr>
      </w:pPr>
      <w:r w:rsidRPr="00E82460">
        <w:rPr>
          <w:rFonts w:ascii="Arial" w:hAnsi="Arial" w:cs="Arial"/>
          <w:b/>
          <w:sz w:val="20"/>
          <w:szCs w:val="20"/>
        </w:rPr>
        <w:t>Qualifizierungsstipendium neu</w:t>
      </w:r>
      <w:r w:rsidR="00C04BAA" w:rsidRPr="00E82460">
        <w:rPr>
          <w:rFonts w:ascii="Arial" w:hAnsi="Arial" w:cs="Arial"/>
          <w:b/>
          <w:sz w:val="20"/>
          <w:szCs w:val="20"/>
        </w:rPr>
        <w:t xml:space="preserve">: </w:t>
      </w:r>
      <w:r w:rsidR="00C04BAA" w:rsidRPr="00E82460">
        <w:rPr>
          <w:rFonts w:ascii="Arial" w:hAnsi="Arial" w:cs="Arial"/>
          <w:sz w:val="20"/>
          <w:szCs w:val="20"/>
        </w:rPr>
        <w:t>Zusammenführung</w:t>
      </w:r>
      <w:r w:rsidR="00362BBF" w:rsidRPr="00E82460">
        <w:rPr>
          <w:rFonts w:ascii="Arial" w:hAnsi="Arial" w:cs="Arial"/>
          <w:sz w:val="20"/>
          <w:szCs w:val="20"/>
        </w:rPr>
        <w:t xml:space="preserve"> und Ausbau von </w:t>
      </w:r>
      <w:r w:rsidRPr="00E82460">
        <w:rPr>
          <w:rFonts w:ascii="Arial" w:hAnsi="Arial" w:cs="Arial"/>
          <w:sz w:val="20"/>
          <w:szCs w:val="20"/>
        </w:rPr>
        <w:t>Fachkräftestipendium</w:t>
      </w:r>
      <w:r w:rsidR="00362BBF" w:rsidRPr="00E82460">
        <w:rPr>
          <w:rFonts w:ascii="Arial" w:hAnsi="Arial" w:cs="Arial"/>
          <w:sz w:val="20"/>
          <w:szCs w:val="20"/>
        </w:rPr>
        <w:t>, Bildungskarenz, Bild</w:t>
      </w:r>
      <w:r w:rsidRPr="00E82460">
        <w:rPr>
          <w:rFonts w:ascii="Arial" w:hAnsi="Arial" w:cs="Arial"/>
          <w:sz w:val="20"/>
          <w:szCs w:val="20"/>
        </w:rPr>
        <w:t>ungsteilzeit zu neuer Leistung:</w:t>
      </w:r>
      <w:r w:rsidR="00362BBF" w:rsidRPr="00E82460">
        <w:rPr>
          <w:rFonts w:ascii="Arial" w:hAnsi="Arial" w:cs="Arial"/>
          <w:sz w:val="20"/>
          <w:szCs w:val="20"/>
        </w:rPr>
        <w:t xml:space="preserve"> 40.000 Personen </w:t>
      </w:r>
      <w:r w:rsidRPr="00E82460">
        <w:rPr>
          <w:rFonts w:ascii="Arial" w:hAnsi="Arial" w:cs="Arial"/>
          <w:sz w:val="20"/>
          <w:szCs w:val="20"/>
        </w:rPr>
        <w:t xml:space="preserve">wären davon </w:t>
      </w:r>
      <w:r w:rsidR="00362BBF" w:rsidRPr="00E82460">
        <w:rPr>
          <w:rFonts w:ascii="Arial" w:hAnsi="Arial" w:cs="Arial"/>
          <w:sz w:val="20"/>
          <w:szCs w:val="20"/>
        </w:rPr>
        <w:t>betroffen.</w:t>
      </w:r>
    </w:p>
    <w:p w:rsidR="00362BBF" w:rsidRPr="00E82460" w:rsidRDefault="00362BBF" w:rsidP="00E82460">
      <w:pPr>
        <w:pStyle w:val="Listenabsatz"/>
        <w:numPr>
          <w:ilvl w:val="0"/>
          <w:numId w:val="6"/>
        </w:numPr>
        <w:spacing w:line="280" w:lineRule="exact"/>
        <w:jc w:val="both"/>
        <w:rPr>
          <w:rFonts w:ascii="Arial" w:hAnsi="Arial" w:cs="Arial"/>
          <w:sz w:val="20"/>
          <w:szCs w:val="20"/>
        </w:rPr>
      </w:pPr>
      <w:r w:rsidRPr="00E82460">
        <w:rPr>
          <w:rFonts w:ascii="Arial" w:hAnsi="Arial" w:cs="Arial"/>
          <w:b/>
          <w:sz w:val="20"/>
          <w:szCs w:val="20"/>
        </w:rPr>
        <w:t xml:space="preserve">Ausbau Fachhochschulen: </w:t>
      </w:r>
      <w:r w:rsidRPr="00E82460">
        <w:rPr>
          <w:rFonts w:ascii="Arial" w:hAnsi="Arial" w:cs="Arial"/>
          <w:sz w:val="20"/>
          <w:szCs w:val="20"/>
        </w:rPr>
        <w:t>10.000 Personen betroffen.</w:t>
      </w:r>
    </w:p>
    <w:p w:rsidR="00362BBF" w:rsidRPr="00E82460" w:rsidRDefault="00362BBF" w:rsidP="00E82460">
      <w:pPr>
        <w:pStyle w:val="Listenabsatz"/>
        <w:numPr>
          <w:ilvl w:val="0"/>
          <w:numId w:val="6"/>
        </w:numPr>
        <w:spacing w:line="280" w:lineRule="exact"/>
        <w:jc w:val="both"/>
        <w:rPr>
          <w:rFonts w:ascii="Arial" w:hAnsi="Arial" w:cs="Arial"/>
          <w:sz w:val="20"/>
          <w:szCs w:val="20"/>
        </w:rPr>
      </w:pPr>
      <w:r w:rsidRPr="00E82460">
        <w:rPr>
          <w:rFonts w:ascii="Arial" w:hAnsi="Arial" w:cs="Arial"/>
          <w:b/>
          <w:sz w:val="20"/>
          <w:szCs w:val="20"/>
        </w:rPr>
        <w:t xml:space="preserve">Ausbildung bis 18: </w:t>
      </w:r>
      <w:r w:rsidRPr="00E82460">
        <w:rPr>
          <w:rFonts w:ascii="Arial" w:hAnsi="Arial" w:cs="Arial"/>
          <w:sz w:val="20"/>
          <w:szCs w:val="20"/>
        </w:rPr>
        <w:t>3.000 Personen betroffen.</w:t>
      </w:r>
    </w:p>
    <w:p w:rsidR="00362BBF" w:rsidRPr="00E82460" w:rsidRDefault="00362BBF" w:rsidP="00E82460">
      <w:pPr>
        <w:pStyle w:val="Listenabsatz"/>
        <w:numPr>
          <w:ilvl w:val="0"/>
          <w:numId w:val="6"/>
        </w:numPr>
        <w:spacing w:line="280" w:lineRule="exact"/>
        <w:jc w:val="both"/>
        <w:rPr>
          <w:rFonts w:ascii="Arial" w:hAnsi="Arial" w:cs="Arial"/>
          <w:sz w:val="20"/>
          <w:szCs w:val="20"/>
        </w:rPr>
      </w:pPr>
      <w:r w:rsidRPr="00E82460">
        <w:rPr>
          <w:rFonts w:ascii="Arial" w:hAnsi="Arial" w:cs="Arial"/>
          <w:b/>
          <w:sz w:val="20"/>
          <w:szCs w:val="20"/>
        </w:rPr>
        <w:t xml:space="preserve">Bildungspflicht statt Schulpflicht </w:t>
      </w:r>
      <w:r w:rsidRPr="00E82460">
        <w:rPr>
          <w:rFonts w:ascii="Arial" w:hAnsi="Arial" w:cs="Arial"/>
          <w:sz w:val="20"/>
          <w:szCs w:val="20"/>
        </w:rPr>
        <w:t>(ergibt zusätzliches Schuljahr): 18.000 Personen</w:t>
      </w:r>
      <w:r w:rsidR="00EC5477">
        <w:rPr>
          <w:rFonts w:ascii="Arial" w:hAnsi="Arial" w:cs="Arial"/>
          <w:sz w:val="20"/>
          <w:szCs w:val="20"/>
        </w:rPr>
        <w:t xml:space="preserve"> </w:t>
      </w:r>
      <w:r w:rsidR="00C04BAA" w:rsidRPr="00E82460">
        <w:rPr>
          <w:rFonts w:ascii="Arial" w:hAnsi="Arial" w:cs="Arial"/>
          <w:sz w:val="20"/>
          <w:szCs w:val="20"/>
        </w:rPr>
        <w:t>betro</w:t>
      </w:r>
      <w:r w:rsidR="00C04BAA" w:rsidRPr="00E82460">
        <w:rPr>
          <w:rFonts w:ascii="Arial" w:hAnsi="Arial" w:cs="Arial"/>
          <w:sz w:val="20"/>
          <w:szCs w:val="20"/>
        </w:rPr>
        <w:t>f</w:t>
      </w:r>
      <w:r w:rsidR="00C04BAA" w:rsidRPr="00E82460">
        <w:rPr>
          <w:rFonts w:ascii="Arial" w:hAnsi="Arial" w:cs="Arial"/>
          <w:sz w:val="20"/>
          <w:szCs w:val="20"/>
        </w:rPr>
        <w:t>fen</w:t>
      </w:r>
      <w:r w:rsidRPr="00E82460">
        <w:rPr>
          <w:rFonts w:ascii="Arial" w:hAnsi="Arial" w:cs="Arial"/>
          <w:sz w:val="20"/>
          <w:szCs w:val="20"/>
        </w:rPr>
        <w:t>.</w:t>
      </w:r>
    </w:p>
    <w:p w:rsidR="00A36477" w:rsidRDefault="00A36477" w:rsidP="00E82460">
      <w:pPr>
        <w:spacing w:line="280" w:lineRule="exact"/>
        <w:jc w:val="both"/>
        <w:rPr>
          <w:rFonts w:ascii="Arial" w:hAnsi="Arial" w:cs="Arial"/>
          <w:sz w:val="20"/>
          <w:szCs w:val="20"/>
        </w:rPr>
      </w:pPr>
      <w:r w:rsidRPr="00E82460">
        <w:rPr>
          <w:rFonts w:ascii="Arial" w:hAnsi="Arial" w:cs="Arial"/>
          <w:sz w:val="20"/>
          <w:szCs w:val="20"/>
        </w:rPr>
        <w:t>Kosten</w:t>
      </w:r>
      <w:r w:rsidR="006F4234" w:rsidRPr="00E82460">
        <w:rPr>
          <w:rFonts w:ascii="Arial" w:hAnsi="Arial" w:cs="Arial"/>
          <w:sz w:val="20"/>
          <w:szCs w:val="20"/>
        </w:rPr>
        <w:t>: Bei</w:t>
      </w:r>
      <w:r w:rsidRPr="00E82460">
        <w:rPr>
          <w:rFonts w:ascii="Arial" w:hAnsi="Arial" w:cs="Arial"/>
          <w:sz w:val="20"/>
          <w:szCs w:val="20"/>
        </w:rPr>
        <w:t xml:space="preserve"> Gegenrechnung </w:t>
      </w:r>
      <w:r w:rsidR="00EC6727" w:rsidRPr="00E82460">
        <w:rPr>
          <w:rFonts w:ascii="Arial" w:hAnsi="Arial" w:cs="Arial"/>
          <w:sz w:val="20"/>
          <w:szCs w:val="20"/>
        </w:rPr>
        <w:t>von</w:t>
      </w:r>
      <w:r w:rsidRPr="00E82460">
        <w:rPr>
          <w:rFonts w:ascii="Arial" w:hAnsi="Arial" w:cs="Arial"/>
          <w:sz w:val="20"/>
          <w:szCs w:val="20"/>
        </w:rPr>
        <w:t xml:space="preserve"> entfallene</w:t>
      </w:r>
      <w:r w:rsidR="00EC6727" w:rsidRPr="00E82460">
        <w:rPr>
          <w:rFonts w:ascii="Arial" w:hAnsi="Arial" w:cs="Arial"/>
          <w:sz w:val="20"/>
          <w:szCs w:val="20"/>
        </w:rPr>
        <w:t>n</w:t>
      </w:r>
      <w:r w:rsidRPr="00E82460">
        <w:rPr>
          <w:rFonts w:ascii="Arial" w:hAnsi="Arial" w:cs="Arial"/>
          <w:sz w:val="20"/>
          <w:szCs w:val="20"/>
        </w:rPr>
        <w:t xml:space="preserve"> Leistungen wie Arbeitslosen</w:t>
      </w:r>
      <w:r w:rsidR="004E4F52" w:rsidRPr="00E82460">
        <w:rPr>
          <w:rFonts w:ascii="Arial" w:hAnsi="Arial" w:cs="Arial"/>
          <w:sz w:val="20"/>
          <w:szCs w:val="20"/>
        </w:rPr>
        <w:t xml:space="preserve">geld oder Weiterbildungsgeld </w:t>
      </w:r>
      <w:r w:rsidR="006F4234" w:rsidRPr="00E82460">
        <w:rPr>
          <w:rFonts w:ascii="Arial" w:hAnsi="Arial" w:cs="Arial"/>
          <w:sz w:val="20"/>
          <w:szCs w:val="20"/>
        </w:rPr>
        <w:t xml:space="preserve">verbleibt ein Zusatzaufwand von </w:t>
      </w:r>
      <w:r w:rsidR="004E4F52" w:rsidRPr="00E82460">
        <w:rPr>
          <w:rFonts w:ascii="Arial" w:hAnsi="Arial" w:cs="Arial"/>
          <w:sz w:val="20"/>
          <w:szCs w:val="20"/>
        </w:rPr>
        <w:t>ca 400 Mio</w:t>
      </w:r>
      <w:r w:rsidRPr="00E82460">
        <w:rPr>
          <w:rFonts w:ascii="Arial" w:hAnsi="Arial" w:cs="Arial"/>
          <w:sz w:val="20"/>
          <w:szCs w:val="20"/>
        </w:rPr>
        <w:t xml:space="preserve"> Euro.</w:t>
      </w:r>
    </w:p>
    <w:p w:rsidR="00EC5477" w:rsidRDefault="00EC5477" w:rsidP="00E82460">
      <w:pPr>
        <w:spacing w:line="280" w:lineRule="exact"/>
        <w:jc w:val="both"/>
        <w:rPr>
          <w:rFonts w:ascii="Arial" w:hAnsi="Arial" w:cs="Arial"/>
          <w:sz w:val="20"/>
          <w:szCs w:val="20"/>
        </w:rPr>
      </w:pPr>
    </w:p>
    <w:p w:rsidR="00B47EED" w:rsidRPr="00790E7F" w:rsidRDefault="00B47EED" w:rsidP="00E82460">
      <w:pPr>
        <w:spacing w:line="280" w:lineRule="exact"/>
        <w:jc w:val="both"/>
        <w:rPr>
          <w:rFonts w:ascii="Arial" w:hAnsi="Arial" w:cs="Arial"/>
          <w:sz w:val="20"/>
          <w:szCs w:val="20"/>
        </w:rPr>
      </w:pPr>
      <w:r w:rsidRPr="00790E7F">
        <w:rPr>
          <w:rFonts w:ascii="Arial" w:hAnsi="Arial" w:cs="Arial"/>
          <w:sz w:val="20"/>
          <w:szCs w:val="20"/>
        </w:rPr>
        <w:lastRenderedPageBreak/>
        <w:t>Darüber hinaus bekräftigt die Vollversammlung der AK ihr Bekenntnis zum freien Hochschulzugang und fordert, dass das künftige Modell einer Studienplatzfinanzierung an Universitäten eine ausre</w:t>
      </w:r>
      <w:r w:rsidRPr="00790E7F">
        <w:rPr>
          <w:rFonts w:ascii="Arial" w:hAnsi="Arial" w:cs="Arial"/>
          <w:sz w:val="20"/>
          <w:szCs w:val="20"/>
        </w:rPr>
        <w:t>i</w:t>
      </w:r>
      <w:r w:rsidRPr="00790E7F">
        <w:rPr>
          <w:rFonts w:ascii="Arial" w:hAnsi="Arial" w:cs="Arial"/>
          <w:sz w:val="20"/>
          <w:szCs w:val="20"/>
        </w:rPr>
        <w:t>chende Zahl an Studienplätzen vors</w:t>
      </w:r>
      <w:r w:rsidR="00E25977" w:rsidRPr="00790E7F">
        <w:rPr>
          <w:rFonts w:ascii="Arial" w:hAnsi="Arial" w:cs="Arial"/>
          <w:sz w:val="20"/>
          <w:szCs w:val="20"/>
        </w:rPr>
        <w:t>ieht</w:t>
      </w:r>
      <w:r w:rsidRPr="00790E7F">
        <w:rPr>
          <w:rFonts w:ascii="Arial" w:hAnsi="Arial" w:cs="Arial"/>
          <w:sz w:val="20"/>
          <w:szCs w:val="20"/>
        </w:rPr>
        <w:t xml:space="preserve">. </w:t>
      </w:r>
    </w:p>
    <w:p w:rsidR="00B47EED" w:rsidRPr="00B47EED" w:rsidRDefault="00B47EED" w:rsidP="00E82460">
      <w:pPr>
        <w:spacing w:line="280" w:lineRule="exact"/>
        <w:jc w:val="both"/>
        <w:rPr>
          <w:rFonts w:ascii="Arial" w:hAnsi="Arial" w:cs="Arial"/>
          <w:i/>
          <w:sz w:val="20"/>
          <w:szCs w:val="20"/>
          <w:u w:val="single"/>
        </w:rPr>
      </w:pPr>
    </w:p>
    <w:p w:rsidR="00F16A4A" w:rsidRPr="007F11FB" w:rsidRDefault="00F16A4A" w:rsidP="00E82460">
      <w:pPr>
        <w:pStyle w:val="Listenabsatz"/>
        <w:numPr>
          <w:ilvl w:val="0"/>
          <w:numId w:val="1"/>
        </w:numPr>
        <w:spacing w:line="280" w:lineRule="exact"/>
        <w:jc w:val="both"/>
        <w:rPr>
          <w:rFonts w:ascii="Arial" w:hAnsi="Arial" w:cs="Arial"/>
          <w:sz w:val="20"/>
          <w:szCs w:val="20"/>
        </w:rPr>
      </w:pPr>
      <w:r w:rsidRPr="007F11FB">
        <w:rPr>
          <w:rFonts w:ascii="Arial" w:hAnsi="Arial" w:cs="Arial"/>
          <w:b/>
          <w:color w:val="000000"/>
          <w:sz w:val="20"/>
          <w:szCs w:val="20"/>
          <w:lang w:eastAsia="de-AT"/>
        </w:rPr>
        <w:t>Druck auf die EU-Politik</w:t>
      </w:r>
      <w:r w:rsidRPr="007F11FB">
        <w:rPr>
          <w:rFonts w:ascii="Arial" w:hAnsi="Arial" w:cs="Arial"/>
          <w:color w:val="000000"/>
          <w:sz w:val="20"/>
          <w:szCs w:val="20"/>
          <w:lang w:eastAsia="de-AT"/>
        </w:rPr>
        <w:t xml:space="preserve"> in Richtung Wachstumsorientierung, indem Binnennachfrage und Inve</w:t>
      </w:r>
      <w:r w:rsidRPr="007F11FB">
        <w:rPr>
          <w:rFonts w:ascii="Arial" w:hAnsi="Arial" w:cs="Arial"/>
          <w:color w:val="000000"/>
          <w:sz w:val="20"/>
          <w:szCs w:val="20"/>
          <w:lang w:eastAsia="de-AT"/>
        </w:rPr>
        <w:t>s</w:t>
      </w:r>
      <w:r w:rsidRPr="007F11FB">
        <w:rPr>
          <w:rFonts w:ascii="Arial" w:hAnsi="Arial" w:cs="Arial"/>
          <w:color w:val="000000"/>
          <w:sz w:val="20"/>
          <w:szCs w:val="20"/>
          <w:lang w:eastAsia="de-AT"/>
        </w:rPr>
        <w:t>titionen sowie aktive und offensive Beschäftigungspolitik insbesondere in den Herkunftsländern der Einwanderung den Druck zur Auswanderung mildern. Dazu gehört auch die Förderung öffen</w:t>
      </w:r>
      <w:r w:rsidRPr="007F11FB">
        <w:rPr>
          <w:rFonts w:ascii="Arial" w:hAnsi="Arial" w:cs="Arial"/>
          <w:color w:val="000000"/>
          <w:sz w:val="20"/>
          <w:szCs w:val="20"/>
          <w:lang w:eastAsia="de-AT"/>
        </w:rPr>
        <w:t>t</w:t>
      </w:r>
      <w:r w:rsidRPr="007F11FB">
        <w:rPr>
          <w:rFonts w:ascii="Arial" w:hAnsi="Arial" w:cs="Arial"/>
          <w:color w:val="000000"/>
          <w:sz w:val="20"/>
          <w:szCs w:val="20"/>
          <w:lang w:eastAsia="de-AT"/>
        </w:rPr>
        <w:t>licher Investitionen durch die Einführung der goldenen Investitions</w:t>
      </w:r>
      <w:r w:rsidR="0054199B" w:rsidRPr="007F11FB">
        <w:rPr>
          <w:rFonts w:ascii="Arial" w:hAnsi="Arial" w:cs="Arial"/>
          <w:color w:val="000000"/>
          <w:sz w:val="20"/>
          <w:szCs w:val="20"/>
          <w:lang w:eastAsia="de-AT"/>
        </w:rPr>
        <w:t>regel</w:t>
      </w:r>
      <w:r w:rsidRPr="007F11FB">
        <w:rPr>
          <w:rFonts w:ascii="Arial" w:hAnsi="Arial" w:cs="Arial"/>
          <w:color w:val="000000"/>
          <w:sz w:val="20"/>
          <w:szCs w:val="20"/>
          <w:lang w:eastAsia="de-AT"/>
        </w:rPr>
        <w:t>.</w:t>
      </w:r>
    </w:p>
    <w:p w:rsidR="00FF0F51" w:rsidRPr="00E82460" w:rsidRDefault="00FF0F51" w:rsidP="00E82460">
      <w:pPr>
        <w:spacing w:line="280" w:lineRule="exact"/>
        <w:jc w:val="both"/>
        <w:rPr>
          <w:rFonts w:ascii="Arial" w:hAnsi="Arial" w:cs="Arial"/>
          <w:sz w:val="20"/>
          <w:szCs w:val="20"/>
        </w:rPr>
      </w:pPr>
    </w:p>
    <w:p w:rsidR="004E17B8" w:rsidRDefault="004E17B8"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B50A36" w:rsidRDefault="00B50A36" w:rsidP="00E82460">
      <w:pPr>
        <w:spacing w:line="280" w:lineRule="exact"/>
        <w:jc w:val="both"/>
        <w:rPr>
          <w:rFonts w:ascii="Arial" w:hAnsi="Arial" w:cs="Arial"/>
          <w:sz w:val="20"/>
          <w:szCs w:val="20"/>
        </w:rPr>
      </w:pPr>
    </w:p>
    <w:p w:rsidR="00790E7F" w:rsidRDefault="00790E7F" w:rsidP="00E82460">
      <w:pPr>
        <w:spacing w:line="280" w:lineRule="exact"/>
        <w:jc w:val="both"/>
        <w:rPr>
          <w:rFonts w:ascii="Arial" w:hAnsi="Arial" w:cs="Arial"/>
          <w:sz w:val="20"/>
          <w:szCs w:val="20"/>
        </w:rPr>
      </w:pPr>
    </w:p>
    <w:p w:rsidR="00790E7F" w:rsidRDefault="00790E7F"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Default="007F11FB" w:rsidP="00E82460">
      <w:pPr>
        <w:spacing w:line="280" w:lineRule="exact"/>
        <w:jc w:val="both"/>
        <w:rPr>
          <w:rFonts w:ascii="Arial" w:hAnsi="Arial" w:cs="Arial"/>
          <w:sz w:val="20"/>
          <w:szCs w:val="20"/>
        </w:rPr>
      </w:pPr>
    </w:p>
    <w:p w:rsidR="007F11FB" w:rsidRPr="007F11FB" w:rsidRDefault="007F11FB" w:rsidP="007F11FB">
      <w:pPr>
        <w:jc w:val="both"/>
        <w:rPr>
          <w:rFonts w:ascii="Arial" w:hAnsi="Arial" w:cs="Arial"/>
          <w:sz w:val="18"/>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790E7F">
              <w:rPr>
                <w:sz w:val="16"/>
                <w:szCs w:val="16"/>
              </w:rPr>
            </w:r>
            <w:r w:rsidR="00790E7F">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790E7F">
              <w:rPr>
                <w:sz w:val="16"/>
                <w:szCs w:val="16"/>
              </w:rPr>
            </w:r>
            <w:r w:rsidR="00790E7F">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790E7F">
              <w:rPr>
                <w:sz w:val="16"/>
                <w:szCs w:val="16"/>
              </w:rPr>
            </w:r>
            <w:r w:rsidR="00790E7F">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790E7F">
              <w:rPr>
                <w:sz w:val="16"/>
                <w:szCs w:val="16"/>
              </w:rPr>
            </w:r>
            <w:r w:rsidR="00790E7F">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790E7F">
              <w:rPr>
                <w:sz w:val="16"/>
                <w:szCs w:val="16"/>
              </w:rPr>
            </w:r>
            <w:r w:rsidR="00790E7F">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BB" w:rsidRDefault="00C76BBB">
      <w:r>
        <w:separator/>
      </w:r>
    </w:p>
  </w:endnote>
  <w:endnote w:type="continuationSeparator" w:id="0">
    <w:p w:rsidR="00C76BBB" w:rsidRDefault="00C7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8D3" w:rsidRPr="00A538D3" w:rsidRDefault="00A538D3" w:rsidP="00A538D3">
    <w:pPr>
      <w:pStyle w:val="Fuzeile"/>
      <w:jc w:val="center"/>
      <w:rPr>
        <w:rFonts w:ascii="Arial" w:hAnsi="Arial" w:cs="Arial"/>
        <w:sz w:val="16"/>
        <w:szCs w:val="16"/>
      </w:rPr>
    </w:pPr>
    <w:r w:rsidRPr="00A538D3">
      <w:rPr>
        <w:rFonts w:ascii="Arial" w:hAnsi="Arial" w:cs="Arial"/>
        <w:sz w:val="16"/>
        <w:szCs w:val="16"/>
      </w:rPr>
      <w:fldChar w:fldCharType="begin"/>
    </w:r>
    <w:r w:rsidRPr="00A538D3">
      <w:rPr>
        <w:rFonts w:ascii="Arial" w:hAnsi="Arial" w:cs="Arial"/>
        <w:sz w:val="16"/>
        <w:szCs w:val="16"/>
      </w:rPr>
      <w:instrText xml:space="preserve"> FILENAME  \p  \* MERGEFORMAT </w:instrText>
    </w:r>
    <w:r w:rsidRPr="00A538D3">
      <w:rPr>
        <w:rFonts w:ascii="Arial" w:hAnsi="Arial" w:cs="Arial"/>
        <w:sz w:val="16"/>
        <w:szCs w:val="16"/>
      </w:rPr>
      <w:fldChar w:fldCharType="separate"/>
    </w:r>
    <w:r w:rsidR="00B50A36">
      <w:rPr>
        <w:rFonts w:ascii="Arial" w:hAnsi="Arial" w:cs="Arial"/>
        <w:noProof/>
        <w:sz w:val="16"/>
        <w:szCs w:val="16"/>
      </w:rPr>
      <w:t>M:\Wr VV\166. VV - 25.05.2016\2. Anträge\1. FSG\FSG01 - S - AMI_BP - Leitantrag Arbeitskräfteangebot.docx</w:t>
    </w:r>
    <w:r w:rsidRPr="00A538D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CF266B">
      <w:rPr>
        <w:rFonts w:ascii="Arial" w:hAnsi="Arial" w:cs="Arial"/>
        <w:noProof/>
        <w:snapToGrid w:val="0"/>
        <w:sz w:val="16"/>
        <w:szCs w:val="16"/>
      </w:rPr>
      <w:t>4</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BB" w:rsidRDefault="00C76BBB">
      <w:r>
        <w:separator/>
      </w:r>
    </w:p>
  </w:footnote>
  <w:footnote w:type="continuationSeparator" w:id="0">
    <w:p w:rsidR="00C76BBB" w:rsidRDefault="00C7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2A53"/>
    <w:multiLevelType w:val="hybridMultilevel"/>
    <w:tmpl w:val="DACEA05A"/>
    <w:lvl w:ilvl="0" w:tplc="0D6E7F86">
      <w:numFmt w:val="bullet"/>
      <w:lvlText w:val="-"/>
      <w:lvlJc w:val="left"/>
      <w:pPr>
        <w:ind w:left="720" w:hanging="360"/>
      </w:pPr>
      <w:rPr>
        <w:rFonts w:ascii="Arial" w:hAnsi="Arial" w:hint="default"/>
        <w:color w:val="FF0000"/>
      </w:rPr>
    </w:lvl>
    <w:lvl w:ilvl="1" w:tplc="0D6E7F86">
      <w:numFmt w:val="bullet"/>
      <w:lvlText w:val="-"/>
      <w:lvlJc w:val="left"/>
      <w:pPr>
        <w:ind w:left="1785" w:hanging="705"/>
      </w:pPr>
      <w:rPr>
        <w:rFonts w:ascii="Arial" w:hAnsi="Arial" w:hint="default"/>
        <w:color w:val="FF0000"/>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F09500E"/>
    <w:multiLevelType w:val="hybridMultilevel"/>
    <w:tmpl w:val="E668D5FE"/>
    <w:lvl w:ilvl="0" w:tplc="0C07000F">
      <w:start w:val="1"/>
      <w:numFmt w:val="decimal"/>
      <w:lvlText w:val="%1."/>
      <w:lvlJc w:val="left"/>
      <w:pPr>
        <w:ind w:left="720" w:hanging="360"/>
      </w:pPr>
      <w:rPr>
        <w:rFonts w:hint="default"/>
        <w:color w:val="FF0000"/>
      </w:rPr>
    </w:lvl>
    <w:lvl w:ilvl="1" w:tplc="0D6E7F86">
      <w:numFmt w:val="bullet"/>
      <w:lvlText w:val="-"/>
      <w:lvlJc w:val="left"/>
      <w:pPr>
        <w:ind w:left="1785" w:hanging="705"/>
      </w:pPr>
      <w:rPr>
        <w:rFonts w:ascii="Arial" w:hAnsi="Arial" w:hint="default"/>
        <w:color w:val="FF0000"/>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3FC15F5"/>
    <w:multiLevelType w:val="hybridMultilevel"/>
    <w:tmpl w:val="18B64982"/>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DA52CD8"/>
    <w:multiLevelType w:val="hybridMultilevel"/>
    <w:tmpl w:val="183E6932"/>
    <w:lvl w:ilvl="0" w:tplc="0C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4">
    <w:nsid w:val="510747DD"/>
    <w:multiLevelType w:val="hybridMultilevel"/>
    <w:tmpl w:val="57F605FA"/>
    <w:lvl w:ilvl="0" w:tplc="0D6E7F86">
      <w:numFmt w:val="bullet"/>
      <w:lvlText w:val="-"/>
      <w:lvlJc w:val="left"/>
      <w:pPr>
        <w:ind w:left="720" w:hanging="360"/>
      </w:pPr>
      <w:rPr>
        <w:rFonts w:ascii="Arial" w:hAnsi="Aria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3471F7C"/>
    <w:multiLevelType w:val="hybridMultilevel"/>
    <w:tmpl w:val="0082E9A2"/>
    <w:lvl w:ilvl="0" w:tplc="39280602">
      <w:start w:val="1"/>
      <w:numFmt w:val="bullet"/>
      <w:lvlText w:val=""/>
      <w:lvlJc w:val="left"/>
      <w:pPr>
        <w:ind w:left="720" w:hanging="360"/>
      </w:pPr>
      <w:rPr>
        <w:rFonts w:ascii="Wingdings" w:hAnsi="Wingdings" w:hint="default"/>
        <w:color w:val="FF0000"/>
      </w:rPr>
    </w:lvl>
    <w:lvl w:ilvl="1" w:tplc="0D6E7F86">
      <w:numFmt w:val="bullet"/>
      <w:lvlText w:val="-"/>
      <w:lvlJc w:val="left"/>
      <w:pPr>
        <w:ind w:left="1785" w:hanging="705"/>
      </w:pPr>
      <w:rPr>
        <w:rFonts w:ascii="Arial" w:hAnsi="Arial" w:hint="default"/>
        <w:color w:val="FF0000"/>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AAA7094"/>
    <w:multiLevelType w:val="hybridMultilevel"/>
    <w:tmpl w:val="44A25B5C"/>
    <w:lvl w:ilvl="0" w:tplc="39280602">
      <w:start w:val="1"/>
      <w:numFmt w:val="bullet"/>
      <w:lvlText w:val=""/>
      <w:lvlJc w:val="left"/>
      <w:pPr>
        <w:ind w:left="720" w:hanging="360"/>
      </w:pPr>
      <w:rPr>
        <w:rFonts w:ascii="Wingdings" w:hAnsi="Wingdings" w:hint="default"/>
        <w:color w:val="FF0000"/>
      </w:rPr>
    </w:lvl>
    <w:lvl w:ilvl="1" w:tplc="0D6E7F86">
      <w:numFmt w:val="bullet"/>
      <w:lvlText w:val="-"/>
      <w:lvlJc w:val="left"/>
      <w:pPr>
        <w:ind w:left="1785" w:hanging="705"/>
      </w:pPr>
      <w:rPr>
        <w:rFonts w:ascii="Arial" w:hAnsi="Arial" w:hint="default"/>
        <w:color w:val="FF0000"/>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B366172"/>
    <w:multiLevelType w:val="hybridMultilevel"/>
    <w:tmpl w:val="4FDE4706"/>
    <w:lvl w:ilvl="0" w:tplc="39280602">
      <w:start w:val="1"/>
      <w:numFmt w:val="bullet"/>
      <w:lvlText w:val=""/>
      <w:lvlJc w:val="left"/>
      <w:pPr>
        <w:ind w:left="360" w:hanging="360"/>
      </w:pPr>
      <w:rPr>
        <w:rFonts w:ascii="Wingdings" w:hAnsi="Wingdings" w:hint="default"/>
        <w:color w:val="FF0000"/>
      </w:rPr>
    </w:lvl>
    <w:lvl w:ilvl="1" w:tplc="91E80D52">
      <w:numFmt w:val="bullet"/>
      <w:lvlText w:val="•"/>
      <w:lvlJc w:val="left"/>
      <w:pPr>
        <w:ind w:left="1425" w:hanging="705"/>
      </w:pPr>
      <w:rPr>
        <w:rFonts w:ascii="Arial" w:eastAsia="Times New Roman" w:hAnsi="Arial" w:cs="Arial"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703E3816"/>
    <w:multiLevelType w:val="hybridMultilevel"/>
    <w:tmpl w:val="A1EEC80C"/>
    <w:lvl w:ilvl="0" w:tplc="4390717E">
      <w:start w:val="1"/>
      <w:numFmt w:val="bullet"/>
      <w:lvlText w:val=""/>
      <w:lvlJc w:val="left"/>
      <w:pPr>
        <w:ind w:left="360" w:hanging="360"/>
      </w:pPr>
      <w:rPr>
        <w:rFonts w:ascii="Wingdings" w:hAnsi="Wingdings" w:hint="default"/>
        <w:color w:val="FF0000"/>
      </w:rPr>
    </w:lvl>
    <w:lvl w:ilvl="1" w:tplc="0C070003" w:tentative="1">
      <w:start w:val="1"/>
      <w:numFmt w:val="bullet"/>
      <w:lvlText w:val="o"/>
      <w:lvlJc w:val="left"/>
      <w:pPr>
        <w:ind w:left="731" w:hanging="360"/>
      </w:pPr>
      <w:rPr>
        <w:rFonts w:ascii="Courier New" w:hAnsi="Courier New" w:cs="Courier New" w:hint="default"/>
      </w:rPr>
    </w:lvl>
    <w:lvl w:ilvl="2" w:tplc="0C070005" w:tentative="1">
      <w:start w:val="1"/>
      <w:numFmt w:val="bullet"/>
      <w:lvlText w:val=""/>
      <w:lvlJc w:val="left"/>
      <w:pPr>
        <w:ind w:left="1451" w:hanging="360"/>
      </w:pPr>
      <w:rPr>
        <w:rFonts w:ascii="Wingdings" w:hAnsi="Wingdings" w:hint="default"/>
      </w:rPr>
    </w:lvl>
    <w:lvl w:ilvl="3" w:tplc="0C070001" w:tentative="1">
      <w:start w:val="1"/>
      <w:numFmt w:val="bullet"/>
      <w:lvlText w:val=""/>
      <w:lvlJc w:val="left"/>
      <w:pPr>
        <w:ind w:left="2171" w:hanging="360"/>
      </w:pPr>
      <w:rPr>
        <w:rFonts w:ascii="Symbol" w:hAnsi="Symbol" w:hint="default"/>
      </w:rPr>
    </w:lvl>
    <w:lvl w:ilvl="4" w:tplc="0C070003" w:tentative="1">
      <w:start w:val="1"/>
      <w:numFmt w:val="bullet"/>
      <w:lvlText w:val="o"/>
      <w:lvlJc w:val="left"/>
      <w:pPr>
        <w:ind w:left="2891" w:hanging="360"/>
      </w:pPr>
      <w:rPr>
        <w:rFonts w:ascii="Courier New" w:hAnsi="Courier New" w:cs="Courier New" w:hint="default"/>
      </w:rPr>
    </w:lvl>
    <w:lvl w:ilvl="5" w:tplc="0C070005" w:tentative="1">
      <w:start w:val="1"/>
      <w:numFmt w:val="bullet"/>
      <w:lvlText w:val=""/>
      <w:lvlJc w:val="left"/>
      <w:pPr>
        <w:ind w:left="3611" w:hanging="360"/>
      </w:pPr>
      <w:rPr>
        <w:rFonts w:ascii="Wingdings" w:hAnsi="Wingdings" w:hint="default"/>
      </w:rPr>
    </w:lvl>
    <w:lvl w:ilvl="6" w:tplc="0C070001" w:tentative="1">
      <w:start w:val="1"/>
      <w:numFmt w:val="bullet"/>
      <w:lvlText w:val=""/>
      <w:lvlJc w:val="left"/>
      <w:pPr>
        <w:ind w:left="4331" w:hanging="360"/>
      </w:pPr>
      <w:rPr>
        <w:rFonts w:ascii="Symbol" w:hAnsi="Symbol" w:hint="default"/>
      </w:rPr>
    </w:lvl>
    <w:lvl w:ilvl="7" w:tplc="0C070003" w:tentative="1">
      <w:start w:val="1"/>
      <w:numFmt w:val="bullet"/>
      <w:lvlText w:val="o"/>
      <w:lvlJc w:val="left"/>
      <w:pPr>
        <w:ind w:left="5051" w:hanging="360"/>
      </w:pPr>
      <w:rPr>
        <w:rFonts w:ascii="Courier New" w:hAnsi="Courier New" w:cs="Courier New" w:hint="default"/>
      </w:rPr>
    </w:lvl>
    <w:lvl w:ilvl="8" w:tplc="0C070005" w:tentative="1">
      <w:start w:val="1"/>
      <w:numFmt w:val="bullet"/>
      <w:lvlText w:val=""/>
      <w:lvlJc w:val="left"/>
      <w:pPr>
        <w:ind w:left="5771" w:hanging="360"/>
      </w:pPr>
      <w:rPr>
        <w:rFonts w:ascii="Wingdings" w:hAnsi="Wingdings" w:hint="default"/>
      </w:rPr>
    </w:lvl>
  </w:abstractNum>
  <w:abstractNum w:abstractNumId="9">
    <w:nsid w:val="77BF1C0C"/>
    <w:multiLevelType w:val="hybridMultilevel"/>
    <w:tmpl w:val="9DEA7F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
  </w:num>
  <w:num w:numId="6">
    <w:abstractNumId w:val="4"/>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43960"/>
    <w:rsid w:val="000447BA"/>
    <w:rsid w:val="00045AA3"/>
    <w:rsid w:val="00054EE6"/>
    <w:rsid w:val="00057EF1"/>
    <w:rsid w:val="0006383D"/>
    <w:rsid w:val="00081B87"/>
    <w:rsid w:val="00090AD6"/>
    <w:rsid w:val="00110CB8"/>
    <w:rsid w:val="001213E1"/>
    <w:rsid w:val="001242D4"/>
    <w:rsid w:val="001374A7"/>
    <w:rsid w:val="00144CA0"/>
    <w:rsid w:val="00151751"/>
    <w:rsid w:val="0018667C"/>
    <w:rsid w:val="001B2D7A"/>
    <w:rsid w:val="001D59A4"/>
    <w:rsid w:val="002B4139"/>
    <w:rsid w:val="002B763C"/>
    <w:rsid w:val="002F35DB"/>
    <w:rsid w:val="00362BBF"/>
    <w:rsid w:val="00395D90"/>
    <w:rsid w:val="00396946"/>
    <w:rsid w:val="003E1166"/>
    <w:rsid w:val="003E14D6"/>
    <w:rsid w:val="003F2336"/>
    <w:rsid w:val="00421EAD"/>
    <w:rsid w:val="00434C82"/>
    <w:rsid w:val="004442CC"/>
    <w:rsid w:val="004526AA"/>
    <w:rsid w:val="00452CFD"/>
    <w:rsid w:val="0047100A"/>
    <w:rsid w:val="00484F4A"/>
    <w:rsid w:val="004B7520"/>
    <w:rsid w:val="004C587E"/>
    <w:rsid w:val="004E17B8"/>
    <w:rsid w:val="004E4F52"/>
    <w:rsid w:val="005045DC"/>
    <w:rsid w:val="0054140D"/>
    <w:rsid w:val="0054199B"/>
    <w:rsid w:val="00557690"/>
    <w:rsid w:val="005C1303"/>
    <w:rsid w:val="00645726"/>
    <w:rsid w:val="00656184"/>
    <w:rsid w:val="006852B9"/>
    <w:rsid w:val="006B4A43"/>
    <w:rsid w:val="006D6EAF"/>
    <w:rsid w:val="006F4234"/>
    <w:rsid w:val="00725F67"/>
    <w:rsid w:val="007607FE"/>
    <w:rsid w:val="00790E7F"/>
    <w:rsid w:val="007A7F5B"/>
    <w:rsid w:val="007F11FB"/>
    <w:rsid w:val="008226FF"/>
    <w:rsid w:val="008513E1"/>
    <w:rsid w:val="008701F0"/>
    <w:rsid w:val="008705B8"/>
    <w:rsid w:val="00872FD8"/>
    <w:rsid w:val="00890575"/>
    <w:rsid w:val="008938E3"/>
    <w:rsid w:val="00916DCC"/>
    <w:rsid w:val="00980E13"/>
    <w:rsid w:val="009C5C9B"/>
    <w:rsid w:val="00A07230"/>
    <w:rsid w:val="00A36477"/>
    <w:rsid w:val="00A538D3"/>
    <w:rsid w:val="00A57156"/>
    <w:rsid w:val="00A66683"/>
    <w:rsid w:val="00AB1963"/>
    <w:rsid w:val="00B211DB"/>
    <w:rsid w:val="00B40721"/>
    <w:rsid w:val="00B47EED"/>
    <w:rsid w:val="00B50A36"/>
    <w:rsid w:val="00BA3D87"/>
    <w:rsid w:val="00BD5446"/>
    <w:rsid w:val="00BF552D"/>
    <w:rsid w:val="00C0199D"/>
    <w:rsid w:val="00C04BAA"/>
    <w:rsid w:val="00C67832"/>
    <w:rsid w:val="00C76BBB"/>
    <w:rsid w:val="00CB57D8"/>
    <w:rsid w:val="00CC4C83"/>
    <w:rsid w:val="00CD2CD3"/>
    <w:rsid w:val="00CD4D06"/>
    <w:rsid w:val="00CF23BA"/>
    <w:rsid w:val="00CF266B"/>
    <w:rsid w:val="00D20E3E"/>
    <w:rsid w:val="00D3405D"/>
    <w:rsid w:val="00D56FBF"/>
    <w:rsid w:val="00D95CC9"/>
    <w:rsid w:val="00DA30BA"/>
    <w:rsid w:val="00DF5B34"/>
    <w:rsid w:val="00E13B44"/>
    <w:rsid w:val="00E16A27"/>
    <w:rsid w:val="00E25977"/>
    <w:rsid w:val="00E5636C"/>
    <w:rsid w:val="00E82460"/>
    <w:rsid w:val="00EC5477"/>
    <w:rsid w:val="00EC579D"/>
    <w:rsid w:val="00EC6727"/>
    <w:rsid w:val="00F16A4A"/>
    <w:rsid w:val="00F670DC"/>
    <w:rsid w:val="00F72583"/>
    <w:rsid w:val="00FA1A6F"/>
    <w:rsid w:val="00FA4B53"/>
    <w:rsid w:val="00FD2BFE"/>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62BBF"/>
    <w:pPr>
      <w:ind w:left="720"/>
      <w:contextualSpacing/>
    </w:pPr>
  </w:style>
  <w:style w:type="paragraph" w:styleId="Sprechblasentext">
    <w:name w:val="Balloon Text"/>
    <w:basedOn w:val="Standard"/>
    <w:link w:val="SprechblasentextZchn"/>
    <w:rsid w:val="00362BBF"/>
    <w:rPr>
      <w:rFonts w:ascii="Tahoma" w:hAnsi="Tahoma" w:cs="Tahoma"/>
      <w:sz w:val="16"/>
      <w:szCs w:val="16"/>
    </w:rPr>
  </w:style>
  <w:style w:type="character" w:customStyle="1" w:styleId="SprechblasentextZchn">
    <w:name w:val="Sprechblasentext Zchn"/>
    <w:basedOn w:val="Absatz-Standardschriftart"/>
    <w:link w:val="Sprechblasentext"/>
    <w:rsid w:val="00362BBF"/>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62BBF"/>
    <w:pPr>
      <w:ind w:left="720"/>
      <w:contextualSpacing/>
    </w:pPr>
  </w:style>
  <w:style w:type="paragraph" w:styleId="Sprechblasentext">
    <w:name w:val="Balloon Text"/>
    <w:basedOn w:val="Standard"/>
    <w:link w:val="SprechblasentextZchn"/>
    <w:rsid w:val="00362BBF"/>
    <w:rPr>
      <w:rFonts w:ascii="Tahoma" w:hAnsi="Tahoma" w:cs="Tahoma"/>
      <w:sz w:val="16"/>
      <w:szCs w:val="16"/>
    </w:rPr>
  </w:style>
  <w:style w:type="character" w:customStyle="1" w:styleId="SprechblasentextZchn">
    <w:name w:val="Sprechblasentext Zchn"/>
    <w:basedOn w:val="Absatz-Standardschriftart"/>
    <w:link w:val="Sprechblasentext"/>
    <w:rsid w:val="00362BBF"/>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9496">
      <w:bodyDiv w:val="1"/>
      <w:marLeft w:val="0"/>
      <w:marRight w:val="0"/>
      <w:marTop w:val="0"/>
      <w:marBottom w:val="0"/>
      <w:divBdr>
        <w:top w:val="none" w:sz="0" w:space="0" w:color="auto"/>
        <w:left w:val="none" w:sz="0" w:space="0" w:color="auto"/>
        <w:bottom w:val="none" w:sz="0" w:space="0" w:color="auto"/>
        <w:right w:val="none" w:sz="0" w:space="0" w:color="auto"/>
      </w:divBdr>
    </w:div>
    <w:div w:id="12269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28F8B9B2.dotm</Template>
  <TotalTime>0</TotalTime>
  <Pages>4</Pages>
  <Words>1203</Words>
  <Characters>8486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2016-04-26T07:13:00Z</cp:lastPrinted>
  <dcterms:created xsi:type="dcterms:W3CDTF">2016-05-18T15:25:00Z</dcterms:created>
  <dcterms:modified xsi:type="dcterms:W3CDTF">2016-05-18T15:25:00Z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