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Berschrift1"/>
        <w:rPr>
          <w:rFonts w:cs="Arial"/>
        </w:rPr>
      </w:pPr>
      <w:bookmarkStart w:id="0" w:name="_GoBack"/>
      <w:bookmarkEnd w:id="0"/>
      <w:r>
        <w:rPr>
          <w:rFonts w:cs="Arial"/>
        </w:rPr>
        <w:t>Dringlicher Antrag Nr. 1</w:t>
      </w:r>
    </w:p>
    <w:p>
      <w:pPr>
        <w:pStyle w:val="Normal"/>
        <w:spacing w:lineRule="exact" w:line="280"/>
        <w:jc w:val="center"/>
        <w:rPr>
          <w:rFonts w:ascii="Arial" w:hAnsi="Arial" w:cs="Arial"/>
          <w:sz w:val="20"/>
        </w:rPr>
      </w:pPr>
      <w:r>
        <w:rPr>
          <w:rFonts w:cs="Arial" w:ascii="Arial" w:hAnsi="Arial"/>
          <w:sz w:val="20"/>
        </w:rPr>
      </w:r>
    </w:p>
    <w:p>
      <w:pPr>
        <w:pStyle w:val="Normal"/>
        <w:spacing w:lineRule="exact" w:line="280"/>
        <w:jc w:val="center"/>
        <w:rPr>
          <w:rFonts w:ascii="Arial" w:hAnsi="Arial" w:cs="Arial"/>
          <w:sz w:val="20"/>
        </w:rPr>
      </w:pPr>
      <w:r>
        <w:rPr>
          <w:rFonts w:cs="Arial" w:ascii="Arial" w:hAnsi="Arial"/>
          <w:sz w:val="20"/>
        </w:rPr>
        <w:t>der Fraktion sozialdemokratischer GewerkschafterInnen</w:t>
      </w:r>
    </w:p>
    <w:p>
      <w:pPr>
        <w:pStyle w:val="Normal"/>
        <w:spacing w:lineRule="exact" w:line="280"/>
        <w:jc w:val="center"/>
        <w:rPr>
          <w:rFonts w:ascii="Arial" w:hAnsi="Arial" w:cs="Arial"/>
          <w:sz w:val="20"/>
        </w:rPr>
      </w:pPr>
      <w:r>
        <w:rPr>
          <w:rFonts w:cs="Arial" w:ascii="Arial" w:hAnsi="Arial"/>
          <w:sz w:val="20"/>
        </w:rPr>
        <w:t>an die 167. Vollversammlung der Kammer für Arbeiter und Angestellte für Wien</w:t>
      </w:r>
    </w:p>
    <w:p>
      <w:pPr>
        <w:pStyle w:val="Normal"/>
        <w:spacing w:lineRule="exact" w:line="280"/>
        <w:jc w:val="center"/>
        <w:rPr>
          <w:rFonts w:ascii="Arial" w:hAnsi="Arial" w:cs="Arial"/>
          <w:sz w:val="20"/>
        </w:rPr>
      </w:pPr>
      <w:r>
        <w:rPr>
          <w:rFonts w:cs="Arial" w:ascii="Arial" w:hAnsi="Arial"/>
          <w:sz w:val="20"/>
        </w:rPr>
        <w:t>am 14. November 2016</w:t>
      </w:r>
    </w:p>
    <w:p>
      <w:pPr>
        <w:pStyle w:val="Normal"/>
        <w:spacing w:lineRule="exact" w:line="280"/>
        <w:jc w:val="center"/>
        <w:rPr>
          <w:rFonts w:ascii="Arial" w:hAnsi="Arial" w:cs="Arial"/>
          <w:sz w:val="20"/>
        </w:rPr>
      </w:pPr>
      <w:r>
        <w:rPr>
          <w:rFonts w:cs="Arial" w:ascii="Arial" w:hAnsi="Arial"/>
          <w:sz w:val="20"/>
        </w:rPr>
      </w:r>
    </w:p>
    <w:p>
      <w:pPr>
        <w:pStyle w:val="Normal"/>
        <w:spacing w:lineRule="exact" w:line="280"/>
        <w:jc w:val="center"/>
        <w:rPr>
          <w:rFonts w:ascii="Arial" w:hAnsi="Arial" w:cs="Arial"/>
          <w:sz w:val="20"/>
        </w:rPr>
      </w:pPr>
      <w:r>
        <w:rPr>
          <w:rFonts w:cs="Arial" w:ascii="Arial" w:hAnsi="Arial"/>
          <w:sz w:val="20"/>
        </w:rPr>
      </w:r>
    </w:p>
    <w:p>
      <w:pPr>
        <w:pStyle w:val="Berschrift1"/>
        <w:rPr>
          <w:rFonts w:cs="Arial"/>
          <w:bCs w:val="false"/>
          <w:color w:val="000000"/>
        </w:rPr>
      </w:pPr>
      <w:r>
        <w:rPr>
          <w:rFonts w:cs="Arial"/>
          <w:bCs w:val="false"/>
          <w:color w:val="000000"/>
        </w:rPr>
        <w:t xml:space="preserve">UNFAIRER TRICK DES ARBEITGEBERVERBANDES – KOLLEKTIVVERTRAG MUSS </w:t>
      </w:r>
    </w:p>
    <w:p>
      <w:pPr>
        <w:pStyle w:val="Berschrift1"/>
        <w:rPr>
          <w:rFonts w:cs="Arial"/>
          <w:bCs w:val="false"/>
          <w:color w:val="000000"/>
        </w:rPr>
      </w:pPr>
      <w:r>
        <w:rPr>
          <w:rFonts w:cs="Arial"/>
          <w:bCs w:val="false"/>
          <w:color w:val="000000"/>
        </w:rPr>
        <w:t>GESATZT WERDEN KÖNNEN</w:t>
      </w:r>
    </w:p>
    <w:p>
      <w:pPr>
        <w:pStyle w:val="Normal"/>
        <w:spacing w:lineRule="exact" w:line="280"/>
        <w:jc w:val="both"/>
        <w:rPr>
          <w:rFonts w:ascii="Arial" w:hAnsi="Arial" w:cs="Arial"/>
          <w:bCs/>
          <w:sz w:val="20"/>
          <w:szCs w:val="20"/>
          <w:lang w:val="de-AT"/>
        </w:rPr>
      </w:pPr>
      <w:r>
        <w:rPr>
          <w:rFonts w:cs="Arial" w:ascii="Arial" w:hAnsi="Arial"/>
          <w:bCs/>
          <w:sz w:val="20"/>
          <w:szCs w:val="20"/>
          <w:lang w:val="de-AT"/>
        </w:rPr>
      </w:r>
    </w:p>
    <w:p>
      <w:pPr>
        <w:pStyle w:val="Normal"/>
        <w:spacing w:lineRule="exact" w:line="280"/>
        <w:jc w:val="both"/>
        <w:rPr>
          <w:rFonts w:ascii="Arial" w:hAnsi="Arial" w:cs="Arial"/>
          <w:bCs/>
          <w:sz w:val="20"/>
          <w:szCs w:val="20"/>
          <w:lang w:val="de-AT"/>
        </w:rPr>
      </w:pPr>
      <w:r>
        <w:rPr>
          <w:rFonts w:cs="Arial" w:ascii="Arial" w:hAnsi="Arial"/>
          <w:bCs/>
          <w:sz w:val="20"/>
          <w:szCs w:val="20"/>
          <w:lang w:val="de-AT"/>
        </w:rPr>
        <w:t xml:space="preserve">Mit Ende September dJ hat der Verband Druck &amp; Medientechnik völlig überraschend angekündigt, nicht mehr Kollektivvertragspartner sein zu wollen. Durch eine Statutenänderung des Verbandes lässt dieser die Voraussetzung des § 4 Abs 2  Z 1 ArbVG wegfallen.  </w:t>
      </w:r>
    </w:p>
    <w:p>
      <w:pPr>
        <w:pStyle w:val="Normal"/>
        <w:spacing w:lineRule="exact" w:line="280"/>
        <w:jc w:val="both"/>
        <w:rPr>
          <w:rFonts w:ascii="Arial" w:hAnsi="Arial" w:cs="Arial"/>
          <w:bCs/>
          <w:sz w:val="20"/>
          <w:szCs w:val="20"/>
          <w:lang w:val="de-AT"/>
        </w:rPr>
      </w:pPr>
      <w:r>
        <w:rPr>
          <w:rFonts w:cs="Arial" w:ascii="Arial" w:hAnsi="Arial"/>
          <w:bCs/>
          <w:sz w:val="20"/>
          <w:szCs w:val="20"/>
          <w:lang w:val="de-AT"/>
        </w:rPr>
      </w:r>
    </w:p>
    <w:p>
      <w:pPr>
        <w:pStyle w:val="Normal"/>
        <w:spacing w:lineRule="exact" w:line="280"/>
        <w:jc w:val="both"/>
        <w:rPr>
          <w:rFonts w:ascii="Arial" w:hAnsi="Arial" w:cs="Arial"/>
          <w:bCs/>
          <w:sz w:val="20"/>
          <w:szCs w:val="20"/>
          <w:lang w:val="de-AT"/>
        </w:rPr>
      </w:pPr>
      <w:r>
        <w:rPr>
          <w:rFonts w:cs="Arial" w:ascii="Arial" w:hAnsi="Arial"/>
          <w:bCs/>
          <w:sz w:val="20"/>
          <w:szCs w:val="20"/>
          <w:lang w:val="de-AT"/>
        </w:rPr>
        <w:t>Der Kollektivvertrag (KV) bleibt noch solange normativ in Kraft bis das Bundeseinigungsamt dem  Antrag der Arbeitgeber auf Beendigung der Kollektivvertragsfähigkeit stattgibt.  Für rund 10.500 betroffene Beschäftigte ändert sich vorerst nichts, weil gemäß § 13 ArbVG der KV nachwirkt – das kann jedoch durch verschlechternde  Einzelverträge umgangen werden. Weiters gibt es für jene 2.500 Beschäftigte, für die der KV gesatzt war, und für neue Arbeitsverhältnisse grundsätzlich keine Nachwirkung des KV.</w:t>
      </w:r>
    </w:p>
    <w:p>
      <w:pPr>
        <w:pStyle w:val="Normal"/>
        <w:spacing w:lineRule="exact" w:line="280"/>
        <w:jc w:val="both"/>
        <w:rPr>
          <w:rFonts w:ascii="Arial" w:hAnsi="Arial" w:cs="Arial"/>
          <w:bCs/>
          <w:sz w:val="20"/>
          <w:szCs w:val="20"/>
          <w:lang w:val="de-AT"/>
        </w:rPr>
      </w:pPr>
      <w:r>
        <w:rPr>
          <w:rFonts w:cs="Arial" w:ascii="Arial" w:hAnsi="Arial"/>
          <w:bCs/>
          <w:sz w:val="20"/>
          <w:szCs w:val="20"/>
          <w:lang w:val="de-AT"/>
        </w:rPr>
      </w:r>
    </w:p>
    <w:p>
      <w:pPr>
        <w:pStyle w:val="Normal"/>
        <w:spacing w:lineRule="exact" w:line="280"/>
        <w:jc w:val="both"/>
        <w:rPr>
          <w:rFonts w:ascii="Arial" w:hAnsi="Arial" w:cs="Arial"/>
          <w:bCs/>
          <w:sz w:val="20"/>
          <w:szCs w:val="20"/>
          <w:lang w:val="de-AT"/>
        </w:rPr>
      </w:pPr>
      <w:r>
        <w:rPr>
          <w:rFonts w:cs="Arial" w:ascii="Arial" w:hAnsi="Arial"/>
          <w:bCs/>
          <w:sz w:val="20"/>
          <w:szCs w:val="20"/>
          <w:lang w:val="de-AT"/>
        </w:rPr>
        <w:t xml:space="preserve">Für Arbeitsverhältnisse, für die kein KV gilt (z.B.  weil die Arbeitgeberin keiner kollektivvertragsfähigen Körperschaft angehört), können KV durch Erklärung des Bundeseinigungsamtes gesatzt werden. </w:t>
        <w:br/>
        <w:t>§ 18 ArbVG regelt, unter welchen Voraussetzungen ein KV gesatzt werden kann, eine Voraussetzung ist gem Abs 3 Z 1, dass der KV in Geltung steht. Ein nachwirkender KV kann nicht gesatzt werden. Der gegenständliche Fall zeigt jedoch, dass das Instrument der Satzung anwendbar sein sollte.</w:t>
      </w:r>
    </w:p>
    <w:p>
      <w:pPr>
        <w:pStyle w:val="Normal"/>
        <w:spacing w:lineRule="exact" w:line="280"/>
        <w:jc w:val="both"/>
        <w:rPr>
          <w:rFonts w:ascii="Arial" w:hAnsi="Arial" w:cs="Arial"/>
          <w:bCs/>
          <w:sz w:val="20"/>
          <w:szCs w:val="20"/>
          <w:lang w:val="de-AT"/>
        </w:rPr>
      </w:pPr>
      <w:r>
        <w:rPr>
          <w:rFonts w:cs="Arial" w:ascii="Arial" w:hAnsi="Arial"/>
          <w:bCs/>
          <w:sz w:val="20"/>
          <w:szCs w:val="20"/>
          <w:lang w:val="de-AT"/>
        </w:rPr>
      </w:r>
    </w:p>
    <w:p>
      <w:pPr>
        <w:pStyle w:val="Normal"/>
        <w:spacing w:lineRule="exact" w:line="280"/>
        <w:jc w:val="both"/>
        <w:rPr>
          <w:rFonts w:ascii="Arial" w:hAnsi="Arial" w:cs="Arial"/>
          <w:b/>
          <w:b/>
          <w:bCs/>
          <w:sz w:val="20"/>
          <w:szCs w:val="20"/>
          <w:lang w:val="de-AT"/>
        </w:rPr>
      </w:pPr>
      <w:r>
        <w:rPr>
          <w:rFonts w:cs="Arial" w:ascii="Arial" w:hAnsi="Arial"/>
          <w:b/>
          <w:bCs/>
          <w:sz w:val="20"/>
          <w:szCs w:val="20"/>
          <w:lang w:val="de-AT"/>
        </w:rPr>
        <w:t>Die Vollversammlung der AK Wien fordert daher den Bundesgesetzgeber auf, das ArbeitsverfassungsG so zu ändern, dass ein Kollektivvertrag, der durch eine Statutenänderung oder Auflösung des Arbeitgeberverbandes erlischt,  zur Satzung erklärt werden kann, solange kein anderer Kollektivvertrag für die Arbeitsverhältnisse gilt.</w:t>
      </w:r>
    </w:p>
    <w:p>
      <w:pPr>
        <w:pStyle w:val="Normal"/>
        <w:spacing w:lineRule="exact" w:line="280"/>
        <w:jc w:val="both"/>
        <w:rPr>
          <w:rFonts w:ascii="Arial" w:hAnsi="Arial" w:cs="Arial"/>
          <w:bCs/>
          <w:sz w:val="20"/>
          <w:szCs w:val="20"/>
          <w:lang w:val="de-AT"/>
        </w:rPr>
      </w:pPr>
      <w:r>
        <w:rPr>
          <w:rFonts w:cs="Arial" w:ascii="Arial" w:hAnsi="Arial"/>
          <w:bCs/>
          <w:sz w:val="20"/>
          <w:szCs w:val="20"/>
          <w:lang w:val="de-AT"/>
        </w:rPr>
      </w:r>
    </w:p>
    <w:p>
      <w:pPr>
        <w:pStyle w:val="Normal"/>
        <w:spacing w:lineRule="exact" w:line="280"/>
        <w:jc w:val="both"/>
        <w:rPr>
          <w:rFonts w:ascii="Arial" w:hAnsi="Arial" w:cs="Arial"/>
          <w:bCs/>
          <w:sz w:val="20"/>
          <w:szCs w:val="20"/>
          <w:lang w:val="de-AT"/>
        </w:rPr>
      </w:pPr>
      <w:r>
        <w:rPr>
          <w:rFonts w:cs="Arial" w:ascii="Arial" w:hAnsi="Arial"/>
          <w:bCs/>
          <w:sz w:val="20"/>
          <w:szCs w:val="20"/>
          <w:lang w:val="de-AT"/>
        </w:rPr>
      </w:r>
    </w:p>
    <w:p>
      <w:pPr>
        <w:pStyle w:val="Normal"/>
        <w:spacing w:lineRule="exact" w:line="280"/>
        <w:jc w:val="both"/>
        <w:rPr>
          <w:rFonts w:ascii="Arial" w:hAnsi="Arial" w:cs="Arial"/>
          <w:bCs/>
          <w:sz w:val="20"/>
          <w:szCs w:val="20"/>
          <w:lang w:val="de-AT"/>
        </w:rPr>
      </w:pPr>
      <w:r>
        <w:rPr>
          <w:rFonts w:cs="Arial" w:ascii="Arial" w:hAnsi="Arial"/>
          <w:bCs/>
          <w:sz w:val="20"/>
          <w:szCs w:val="20"/>
          <w:lang w:val="de-AT"/>
        </w:rPr>
      </w:r>
    </w:p>
    <w:p>
      <w:pPr>
        <w:pStyle w:val="Normal"/>
        <w:spacing w:lineRule="exact" w:line="280"/>
        <w:jc w:val="both"/>
        <w:rPr>
          <w:rFonts w:ascii="Arial" w:hAnsi="Arial" w:cs="Arial"/>
          <w:bCs/>
          <w:sz w:val="20"/>
          <w:szCs w:val="20"/>
          <w:lang w:val="de-AT"/>
        </w:rPr>
      </w:pPr>
      <w:r>
        <w:rPr>
          <w:rFonts w:cs="Arial" w:ascii="Arial" w:hAnsi="Arial"/>
          <w:bCs/>
          <w:sz w:val="20"/>
          <w:szCs w:val="20"/>
          <w:lang w:val="de-AT"/>
        </w:rPr>
      </w:r>
    </w:p>
    <w:p>
      <w:pPr>
        <w:pStyle w:val="Normal"/>
        <w:spacing w:lineRule="exact" w:line="280"/>
        <w:jc w:val="both"/>
        <w:rPr>
          <w:rFonts w:ascii="Arial" w:hAnsi="Arial" w:cs="Arial"/>
          <w:bCs/>
          <w:sz w:val="20"/>
          <w:szCs w:val="20"/>
          <w:lang w:val="de-AT"/>
        </w:rPr>
      </w:pPr>
      <w:r>
        <w:rPr>
          <w:rFonts w:cs="Arial" w:ascii="Arial" w:hAnsi="Arial"/>
          <w:bCs/>
          <w:sz w:val="20"/>
          <w:szCs w:val="20"/>
          <w:lang w:val="de-AT"/>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p>
      <w:pPr>
        <w:pStyle w:val="Normal"/>
        <w:spacing w:lineRule="exact" w:line="280"/>
        <w:jc w:val="both"/>
        <w:rPr>
          <w:rFonts w:ascii="Arial" w:hAnsi="Arial" w:cs="Arial"/>
          <w:sz w:val="20"/>
          <w:szCs w:val="20"/>
        </w:rPr>
      </w:pPr>
      <w:r>
        <w:rPr>
          <w:rFonts w:cs="Arial" w:ascii="Arial" w:hAnsi="Arial"/>
          <w:sz w:val="20"/>
          <w:szCs w:val="20"/>
        </w:rPr>
      </w:r>
    </w:p>
    <w:tbl>
      <w:tblPr>
        <w:tblW w:w="9071" w:type="dxa"/>
        <w:jc w:val="left"/>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70" w:type="dxa"/>
          <w:bottom w:w="0" w:type="dxa"/>
          <w:right w:w="70" w:type="dxa"/>
        </w:tblCellMar>
        <w:tblLook w:val="0000" w:noVBand="0" w:noHBand="0" w:firstRow="0" w:lastRow="0" w:firstColumn="0" w:lastColumn="0"/>
      </w:tblPr>
      <w:tblGrid>
        <w:gridCol w:w="1814"/>
        <w:gridCol w:w="1814"/>
        <w:gridCol w:w="1814"/>
        <w:gridCol w:w="1814"/>
        <w:gridCol w:w="1815"/>
      </w:tblGrid>
      <w:tr>
        <w:trPr>
          <w:trHeight w:val="454" w:hRule="atLeast"/>
        </w:trPr>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bCs/>
                <w:sz w:val="16"/>
                <w:szCs w:val="16"/>
              </w:rPr>
              <w:t xml:space="preserve">Angenommen </w:t>
            </w:r>
            <w:r>
              <w:fldChar w:fldCharType="begin">
                <w:ffData>
                  <w:name w:val=""/>
                  <w:enabled/>
                  <w:calcOnExit w:val="0"/>
                  <w:checkBox>
                    <w:sizeAuto/>
                  </w:checkBox>
                </w:ffData>
              </w:fldChar>
            </w:r>
            <w:r>
              <w:instrText> FORMCHECKBOX </w:instrText>
            </w:r>
            <w:r>
              <w:fldChar w:fldCharType="separate"/>
            </w:r>
            <w:bookmarkStart w:id="1" w:name="Kontrollkästchen1"/>
            <w:bookmarkStart w:id="2" w:name="__Fieldmark__72_1190874309"/>
            <w:bookmarkStart w:id="3" w:name="__Fieldmark__72_1190874309"/>
            <w:bookmarkStart w:id="4" w:name="__Fieldmark__72_1190874309"/>
            <w:bookmarkEnd w:id="4"/>
            <w:bookmarkEnd w:id="1"/>
            <w:r>
              <w:rPr>
                <w:rFonts w:cs="Arial" w:ascii="Arial" w:hAnsi="Arial"/>
                <w:bCs/>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Zuweisung </w:t>
            </w:r>
            <w:r>
              <w:fldChar w:fldCharType="begin">
                <w:ffData>
                  <w:name w:val=""/>
                  <w:enabled/>
                  <w:calcOnExit w:val="0"/>
                  <w:checkBox>
                    <w:sizeAuto/>
                  </w:checkBox>
                </w:ffData>
              </w:fldChar>
            </w:r>
            <w:r>
              <w:instrText> FORMCHECKBOX </w:instrText>
            </w:r>
            <w:r>
              <w:fldChar w:fldCharType="separate"/>
            </w:r>
            <w:bookmarkStart w:id="5" w:name="__Fieldmark__78_1190874309"/>
            <w:bookmarkStart w:id="6" w:name="__Fieldmark__78_1190874309"/>
            <w:bookmarkStart w:id="7" w:name="__Fieldmark__78_1190874309"/>
            <w:bookmarkEnd w:id="7"/>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Ablehnung </w:t>
            </w:r>
            <w:r>
              <w:fldChar w:fldCharType="begin">
                <w:ffData>
                  <w:name w:val=""/>
                  <w:enabled/>
                  <w:calcOnExit w:val="0"/>
                  <w:checkBox>
                    <w:sizeAuto/>
                  </w:checkBox>
                </w:ffData>
              </w:fldChar>
            </w:r>
            <w:r>
              <w:instrText> FORMCHECKBOX </w:instrText>
            </w:r>
            <w:r>
              <w:fldChar w:fldCharType="separate"/>
            </w:r>
            <w:bookmarkStart w:id="8" w:name="Kontrollkästchen4"/>
            <w:bookmarkStart w:id="9" w:name="__Fieldmark__83_1190874309"/>
            <w:bookmarkStart w:id="10" w:name="__Fieldmark__83_1190874309"/>
            <w:bookmarkStart w:id="11" w:name="__Fieldmark__83_1190874309"/>
            <w:bookmarkEnd w:id="11"/>
            <w:bookmarkEnd w:id="8"/>
            <w:r>
              <w:rPr>
                <w:rFonts w:cs="Arial" w:ascii="Arial" w:hAnsi="Arial"/>
                <w:sz w:val="16"/>
                <w:szCs w:val="16"/>
              </w:rPr>
            </w:r>
            <w:r>
              <w:fldChar w:fldCharType="end"/>
            </w:r>
          </w:p>
        </w:tc>
        <w:tc>
          <w:tcPr>
            <w:tcW w:w="1814"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bCs/>
                <w:sz w:val="16"/>
                <w:szCs w:val="16"/>
              </w:rPr>
              <w:t xml:space="preserve">Einstimmig </w:t>
            </w:r>
            <w:r>
              <w:fldChar w:fldCharType="begin">
                <w:ffData>
                  <w:name w:val=""/>
                  <w:enabled/>
                  <w:calcOnExit w:val="0"/>
                  <w:checkBox>
                    <w:sizeAuto/>
                  </w:checkBox>
                </w:ffData>
              </w:fldChar>
            </w:r>
            <w:r>
              <w:instrText> FORMCHECKBOX </w:instrText>
            </w:r>
            <w:r>
              <w:fldChar w:fldCharType="separate"/>
            </w:r>
            <w:bookmarkStart w:id="12" w:name="Kontrollkästchen2"/>
            <w:bookmarkStart w:id="13" w:name="__Fieldmark__89_1190874309"/>
            <w:bookmarkStart w:id="14" w:name="__Fieldmark__89_1190874309"/>
            <w:bookmarkStart w:id="15" w:name="__Fieldmark__89_1190874309"/>
            <w:bookmarkEnd w:id="15"/>
            <w:bookmarkEnd w:id="12"/>
            <w:r>
              <w:rPr>
                <w:rFonts w:cs="Arial" w:ascii="Arial" w:hAnsi="Arial"/>
                <w:bCs/>
                <w:sz w:val="16"/>
                <w:szCs w:val="16"/>
              </w:rPr>
            </w:r>
            <w:r>
              <w:fldChar w:fldCharType="end"/>
            </w:r>
          </w:p>
        </w:tc>
        <w:tc>
          <w:tcPr>
            <w:tcW w:w="1815" w:type="dxa"/>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color="auto" w:fill="E0E0E0" w:val="clear"/>
            <w:tcMar>
              <w:left w:w="70" w:type="dxa"/>
            </w:tcMar>
            <w:vAlign w:val="center"/>
          </w:tcPr>
          <w:p>
            <w:pPr>
              <w:pStyle w:val="Normal"/>
              <w:jc w:val="center"/>
              <w:rPr/>
            </w:pPr>
            <w:r>
              <w:rPr>
                <w:rFonts w:cs="Arial" w:ascii="Arial" w:hAnsi="Arial"/>
                <w:sz w:val="16"/>
                <w:szCs w:val="16"/>
              </w:rPr>
              <w:t xml:space="preserve">Mehrstimmig </w:t>
            </w:r>
            <w:r>
              <w:fldChar w:fldCharType="begin">
                <w:ffData>
                  <w:name w:val=""/>
                  <w:enabled/>
                  <w:calcOnExit w:val="0"/>
                  <w:checkBox>
                    <w:sizeAuto/>
                  </w:checkBox>
                </w:ffData>
              </w:fldChar>
            </w:r>
            <w:r>
              <w:instrText> FORMCHECKBOX </w:instrText>
            </w:r>
            <w:r>
              <w:fldChar w:fldCharType="separate"/>
            </w:r>
            <w:bookmarkStart w:id="16" w:name="Kontrollkästchen3"/>
            <w:bookmarkStart w:id="17" w:name="__Fieldmark__95_1190874309"/>
            <w:bookmarkStart w:id="18" w:name="__Fieldmark__95_1190874309"/>
            <w:bookmarkStart w:id="19" w:name="__Fieldmark__95_1190874309"/>
            <w:bookmarkEnd w:id="19"/>
            <w:bookmarkEnd w:id="16"/>
            <w:r>
              <w:rPr>
                <w:rFonts w:cs="Arial" w:ascii="Arial" w:hAnsi="Arial"/>
                <w:sz w:val="16"/>
                <w:szCs w:val="16"/>
              </w:rPr>
            </w:r>
            <w:r>
              <w:fldChar w:fldCharType="end"/>
            </w:r>
          </w:p>
        </w:tc>
      </w:tr>
    </w:tbl>
    <w:p>
      <w:pPr>
        <w:pStyle w:val="Normal"/>
        <w:jc w:val="both"/>
        <w:rPr/>
      </w:pPr>
      <w:r>
        <w:rPr/>
      </w:r>
    </w:p>
    <w:sectPr>
      <w:headerReference w:type="default" r:id="rId2"/>
      <w:footerReference w:type="default" r:id="rId3"/>
      <w:type w:val="nextPage"/>
      <w:pgSz w:w="11906" w:h="16838"/>
      <w:pgMar w:left="1701" w:right="1134" w:header="709" w:top="2336"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rFonts w:cs="Arial" w:ascii="Arial" w:hAnsi="Arial"/>
        <w:sz w:val="16"/>
        <w:szCs w:val="16"/>
      </w:rPr>
      <w:fldChar w:fldCharType="begin"/>
    </w:r>
    <w:r>
      <w:instrText> FILENAME \p </w:instrText>
    </w:r>
    <w:r>
      <w:fldChar w:fldCharType="separate"/>
    </w:r>
    <w:r>
      <w:t>/tmp/mozilla_auge0/FSG DR01 - S - SP - Drucker-KV.docx</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anchor behindDoc="1" distT="0" distB="1905" distL="114300" distR="114300" simplePos="0" locked="0" layoutInCell="1" allowOverlap="1" relativeHeight="2">
          <wp:simplePos x="0" y="0"/>
          <wp:positionH relativeFrom="column">
            <wp:posOffset>4610100</wp:posOffset>
          </wp:positionH>
          <wp:positionV relativeFrom="paragraph">
            <wp:posOffset>156845</wp:posOffset>
          </wp:positionV>
          <wp:extent cx="1355090" cy="893445"/>
          <wp:effectExtent l="0" t="0" r="0" b="0"/>
          <wp:wrapNone/>
          <wp:docPr id="1"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descr="W-AK_L"/>
                  <pic:cNvPicPr>
                    <a:picLocks noChangeAspect="1" noChangeArrowheads="1"/>
                  </pic:cNvPicPr>
                </pic:nvPicPr>
                <pic:blipFill>
                  <a:blip r:embed="rId1"/>
                  <a:stretch>
                    <a:fillRect/>
                  </a:stretch>
                </pic:blipFill>
                <pic:spPr bwMode="auto">
                  <a:xfrm>
                    <a:off x="0" y="0"/>
                    <a:ext cx="1355090" cy="893445"/>
                  </a:xfrm>
                  <a:prstGeom prst="rect">
                    <a:avLst/>
                  </a:prstGeom>
                </pic:spPr>
              </pic:pic>
            </a:graphicData>
          </a:graphic>
        </wp:anchor>
      </w:drawing>
    </w:r>
  </w:p>
</w:hdr>
</file>

<file path=word/settings.xml><?xml version="1.0" encoding="utf-8"?>
<w:settings xmlns:w="http://schemas.openxmlformats.org/wordprocessingml/2006/main">
  <w:zoom w:percent="14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de-DE" w:eastAsia="de-DE" w:bidi="ar-SA"/>
    </w:rPr>
  </w:style>
  <w:style w:type="paragraph" w:styleId="Berschrift1">
    <w:name w:val="Heading 1"/>
    <w:basedOn w:val="Normal"/>
    <w:next w:val="Normal"/>
    <w:link w:val="berschrift1Zchn"/>
    <w:qFormat/>
    <w:pPr>
      <w:keepNext/>
      <w:spacing w:lineRule="exact" w:line="280"/>
      <w:jc w:val="center"/>
      <w:outlineLvl w:val="0"/>
    </w:pPr>
    <w:rPr>
      <w:rFonts w:ascii="Arial" w:hAnsi="Arial"/>
      <w:b/>
      <w:bCs/>
      <w:sz w:val="20"/>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3405d"/>
    <w:rPr/>
  </w:style>
  <w:style w:type="character" w:styleId="Berschrift1Zchn" w:customStyle="1">
    <w:name w:val="Überschrift 1 Zchn"/>
    <w:basedOn w:val="DefaultParagraphFont"/>
    <w:link w:val="berschrift1"/>
    <w:qFormat/>
    <w:rsid w:val="00e745b0"/>
    <w:rPr>
      <w:rFonts w:ascii="Arial" w:hAnsi="Arial"/>
      <w:b/>
      <w:bCs/>
      <w:lang w:val="de-DE" w:eastAsia="de-DE"/>
    </w:rPr>
  </w:style>
  <w:style w:type="character" w:styleId="S9" w:customStyle="1">
    <w:name w:val="s9"/>
    <w:basedOn w:val="DefaultParagraphFont"/>
    <w:qFormat/>
    <w:rsid w:val="00e745b0"/>
    <w:rPr/>
  </w:style>
  <w:style w:type="character" w:styleId="S12" w:customStyle="1">
    <w:name w:val="s12"/>
    <w:basedOn w:val="DefaultParagraphFont"/>
    <w:qFormat/>
    <w:rsid w:val="00e745b0"/>
    <w:rPr/>
  </w:style>
  <w:style w:type="character" w:styleId="SprechblasentextZchn" w:customStyle="1">
    <w:name w:val="Sprechblasentext Zchn"/>
    <w:basedOn w:val="DefaultParagraphFont"/>
    <w:link w:val="Sprechblasentext"/>
    <w:semiHidden/>
    <w:qFormat/>
    <w:rsid w:val="00e22ee7"/>
    <w:rPr>
      <w:rFonts w:ascii="Tahoma" w:hAnsi="Tahoma" w:cs="Tahoma"/>
      <w:sz w:val="16"/>
      <w:szCs w:val="16"/>
      <w:lang w:val="de-DE"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Kopfzeile">
    <w:name w:val="Header"/>
    <w:basedOn w:val="Normal"/>
    <w:rsid w:val="00ff0f51"/>
    <w:pPr>
      <w:tabs>
        <w:tab w:val="center" w:pos="4536" w:leader="none"/>
        <w:tab w:val="right" w:pos="9072" w:leader="none"/>
      </w:tabs>
    </w:pPr>
    <w:rPr/>
  </w:style>
  <w:style w:type="paragraph" w:styleId="Fuzeile">
    <w:name w:val="Footer"/>
    <w:basedOn w:val="Normal"/>
    <w:rsid w:val="00ff0f51"/>
    <w:pPr>
      <w:tabs>
        <w:tab w:val="center" w:pos="4536" w:leader="none"/>
        <w:tab w:val="right" w:pos="9072" w:leader="none"/>
      </w:tabs>
    </w:pPr>
    <w:rPr/>
  </w:style>
  <w:style w:type="paragraph" w:styleId="ListParagraph">
    <w:name w:val="List Paragraph"/>
    <w:basedOn w:val="Normal"/>
    <w:uiPriority w:val="34"/>
    <w:qFormat/>
    <w:rsid w:val="00e745b0"/>
    <w:pPr>
      <w:spacing w:before="0" w:after="0"/>
      <w:ind w:left="720" w:hanging="0"/>
      <w:contextualSpacing/>
    </w:pPr>
    <w:rPr/>
  </w:style>
  <w:style w:type="paragraph" w:styleId="BalloonText">
    <w:name w:val="Balloon Text"/>
    <w:basedOn w:val="Normal"/>
    <w:link w:val="SprechblasentextZchn"/>
    <w:semiHidden/>
    <w:unhideWhenUsed/>
    <w:qFormat/>
    <w:rsid w:val="00e22ee7"/>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F8CE8F91.dotm</Template>
  <TotalTime>0</TotalTime>
  <Application>LibreOffice/5.1.4.2$Linux_X86_64 LibreOffice_project/10m0$Build-2</Application>
  <Pages>1</Pages>
  <Words>257</Words>
  <CharactersWithSpaces>1752</CharactersWithSpaces>
  <Paragraphs>4</Paragraphs>
  <Company>AK-Wien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2016-11-07T08:39:00Z</dcterms:created>
  <dc:creator>beidler</dc:creator>
  <dc:description/>
  <dc:language>de-AT</dc:language>
  <cp:lastModifiedBy>AFFENZELLER-GREIF Dina</cp:lastModifiedBy>
  <cp:lastPrinted>2016-11-07T08:39:00Z</cp:lastPrinted>
  <dcterms:modified xsi:type="dcterms:W3CDTF">2016-11-07T08:39:00Z</dcterms:modified>
  <cp:revision>3</cp:revision>
  <dc:subject/>
  <dc:title>Antrag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AK-Wien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NewReviewCycle">
    <vt:lpwstr/>
  </property>
</Properties>
</file>