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jc w:val="left"/>
        <w:rPr>
          <w:rFonts w:cs="Arial"/>
        </w:rPr>
      </w:pPr>
      <w:bookmarkStart w:id="0" w:name="_GoBack"/>
      <w:bookmarkEnd w:id="0"/>
      <w:r>
        <w:rPr>
          <w:rFonts w:cs="Arial"/>
        </w:rPr>
        <w:t>Gemeinsamer Antrag Nr. 2</w:t>
      </w:r>
    </w:p>
    <w:p>
      <w:pPr>
        <w:pStyle w:val="Normal"/>
        <w:spacing w:lineRule="exact" w:line="280"/>
        <w:rPr>
          <w:rFonts w:ascii="Arial" w:hAnsi="Arial" w:cs="Arial"/>
          <w:sz w:val="20"/>
        </w:rPr>
      </w:pPr>
      <w:r>
        <w:rPr>
          <w:rFonts w:cs="Arial" w:ascii="Arial" w:hAnsi="Arial"/>
          <w:sz w:val="20"/>
        </w:rPr>
      </w:r>
    </w:p>
    <w:p>
      <w:pPr>
        <w:pStyle w:val="Normal"/>
        <w:spacing w:lineRule="exact" w:line="280"/>
        <w:rPr>
          <w:rFonts w:ascii="Arial" w:hAnsi="Arial" w:cs="Arial"/>
          <w:sz w:val="20"/>
        </w:rPr>
      </w:pPr>
      <w:r>
        <w:rPr>
          <w:rFonts w:cs="Arial" w:ascii="Arial" w:hAnsi="Arial"/>
          <w:sz w:val="20"/>
        </w:rPr>
        <w:t>der Fraktion sozialdemokratischer GewerkschafterInnen</w:t>
      </w:r>
    </w:p>
    <w:p>
      <w:pPr>
        <w:pStyle w:val="Normal"/>
        <w:spacing w:lineRule="exact" w:line="280"/>
        <w:rPr>
          <w:rFonts w:ascii="Arial" w:hAnsi="Arial" w:cs="Arial"/>
          <w:sz w:val="20"/>
        </w:rPr>
      </w:pPr>
      <w:r>
        <w:rPr>
          <w:rFonts w:cs="Arial" w:ascii="Arial" w:hAnsi="Arial"/>
          <w:sz w:val="20"/>
        </w:rPr>
        <w:t>der Fraktion ÖAAB/Christliche Gewerkschafter,</w:t>
      </w:r>
    </w:p>
    <w:p>
      <w:pPr>
        <w:pStyle w:val="Normal"/>
        <w:spacing w:lineRule="exact" w:line="280"/>
        <w:rPr>
          <w:rFonts w:ascii="Arial" w:hAnsi="Arial" w:cs="Arial"/>
          <w:sz w:val="20"/>
        </w:rPr>
      </w:pPr>
      <w:r>
        <w:rPr>
          <w:rFonts w:cs="Arial" w:ascii="Arial" w:hAnsi="Arial"/>
          <w:sz w:val="20"/>
        </w:rPr>
        <w:t>der AUGE/UG - Alternative und Grüne GewerkschafterInnen/Unabhängige GewerkschafterInnen,</w:t>
      </w:r>
    </w:p>
    <w:p>
      <w:pPr>
        <w:pStyle w:val="Normal"/>
        <w:spacing w:lineRule="exact" w:line="280"/>
        <w:rPr>
          <w:rFonts w:ascii="Arial" w:hAnsi="Arial" w:cs="Arial"/>
          <w:sz w:val="20"/>
        </w:rPr>
      </w:pPr>
      <w:r>
        <w:rPr>
          <w:rFonts w:cs="Arial" w:ascii="Arial" w:hAnsi="Arial"/>
          <w:sz w:val="20"/>
        </w:rPr>
        <w:t>den Grünen Arbeitnehmern,</w:t>
      </w:r>
    </w:p>
    <w:p>
      <w:pPr>
        <w:pStyle w:val="Normal"/>
        <w:spacing w:lineRule="exact" w:line="280"/>
        <w:rPr>
          <w:rFonts w:ascii="Arial" w:hAnsi="Arial" w:cs="Arial"/>
          <w:sz w:val="20"/>
        </w:rPr>
      </w:pPr>
      <w:r>
        <w:rPr>
          <w:rFonts w:cs="Arial" w:ascii="Arial" w:hAnsi="Arial"/>
          <w:sz w:val="20"/>
        </w:rPr>
        <w:t>der Liste Perspektive,</w:t>
      </w:r>
    </w:p>
    <w:p>
      <w:pPr>
        <w:pStyle w:val="Normal"/>
        <w:spacing w:lineRule="exact" w:line="280"/>
        <w:rPr>
          <w:rFonts w:ascii="Arial" w:hAnsi="Arial" w:cs="Arial"/>
          <w:sz w:val="20"/>
        </w:rPr>
      </w:pPr>
      <w:r>
        <w:rPr>
          <w:rFonts w:cs="Arial" w:ascii="Arial" w:hAnsi="Arial"/>
          <w:sz w:val="20"/>
        </w:rPr>
        <w:t>der Arbeitsgemeinschaft unabhängiger ArbeitnehmerInnen,</w:t>
      </w:r>
    </w:p>
    <w:p>
      <w:pPr>
        <w:pStyle w:val="Normal"/>
        <w:spacing w:lineRule="exact" w:line="280"/>
        <w:rPr>
          <w:rFonts w:ascii="Arial" w:hAnsi="Arial" w:cs="Arial"/>
          <w:sz w:val="20"/>
        </w:rPr>
      </w:pPr>
      <w:r>
        <w:rPr>
          <w:rFonts w:cs="Arial" w:ascii="Arial" w:hAnsi="Arial"/>
          <w:sz w:val="20"/>
        </w:rPr>
        <w:t>des Gewerkschaftlichen Linksblocks,</w:t>
      </w:r>
    </w:p>
    <w:p>
      <w:pPr>
        <w:pStyle w:val="Normal"/>
        <w:spacing w:lineRule="exact" w:line="280"/>
        <w:rPr>
          <w:rFonts w:ascii="Arial" w:hAnsi="Arial" w:cs="Arial"/>
          <w:sz w:val="20"/>
        </w:rPr>
      </w:pPr>
      <w:r>
        <w:rPr>
          <w:rFonts w:cs="Arial" w:ascii="Arial" w:hAnsi="Arial"/>
          <w:sz w:val="20"/>
        </w:rPr>
        <w:t>der Kommunistischen Gewerkschaftsinitiative-International und</w:t>
      </w:r>
    </w:p>
    <w:p>
      <w:pPr>
        <w:pStyle w:val="Normal"/>
        <w:spacing w:lineRule="exact" w:line="280"/>
        <w:rPr>
          <w:rFonts w:ascii="Arial" w:hAnsi="Arial" w:cs="Arial"/>
          <w:sz w:val="20"/>
        </w:rPr>
      </w:pPr>
      <w:r>
        <w:rPr>
          <w:rFonts w:cs="Arial" w:ascii="Arial" w:hAnsi="Arial"/>
          <w:sz w:val="20"/>
        </w:rPr>
        <w:t>der Bunten Demokratie für Alle</w:t>
      </w:r>
    </w:p>
    <w:p>
      <w:pPr>
        <w:pStyle w:val="Normal"/>
        <w:spacing w:lineRule="exact" w:line="280"/>
        <w:jc w:val="center"/>
        <w:rPr>
          <w:rFonts w:ascii="Arial" w:hAnsi="Arial" w:cs="Arial"/>
          <w:sz w:val="20"/>
        </w:rPr>
      </w:pPr>
      <w:r>
        <w:rPr>
          <w:rFonts w:cs="Arial" w:ascii="Arial" w:hAnsi="Arial"/>
          <w:sz w:val="20"/>
        </w:rPr>
      </w:r>
    </w:p>
    <w:p>
      <w:pPr>
        <w:pStyle w:val="Normal"/>
        <w:spacing w:lineRule="exact" w:line="280"/>
        <w:rPr>
          <w:rFonts w:ascii="Arial" w:hAnsi="Arial" w:cs="Arial"/>
          <w:sz w:val="20"/>
        </w:rPr>
      </w:pPr>
      <w:r>
        <w:rPr>
          <w:rFonts w:cs="Arial" w:ascii="Arial" w:hAnsi="Arial"/>
          <w:sz w:val="20"/>
        </w:rPr>
        <w:t>an die 167. Vollversammlung der Kammer für Arbeiter und Angestellte für Wien</w:t>
      </w:r>
    </w:p>
    <w:p>
      <w:pPr>
        <w:pStyle w:val="Normal"/>
        <w:spacing w:lineRule="exact" w:line="280"/>
        <w:rPr>
          <w:rFonts w:ascii="Arial" w:hAnsi="Arial" w:cs="Arial"/>
          <w:sz w:val="20"/>
        </w:rPr>
      </w:pPr>
      <w:r>
        <w:rPr>
          <w:rFonts w:cs="Arial" w:ascii="Arial" w:hAnsi="Arial"/>
          <w:sz w:val="20"/>
        </w:rPr>
        <w:t>am 14. November 2016</w:t>
      </w:r>
    </w:p>
    <w:p>
      <w:pPr>
        <w:pStyle w:val="Normal"/>
        <w:spacing w:lineRule="exact" w:line="280"/>
        <w:rPr>
          <w:rFonts w:ascii="Arial" w:hAnsi="Arial" w:cs="Arial"/>
          <w:sz w:val="20"/>
        </w:rPr>
      </w:pPr>
      <w:r>
        <w:rPr>
          <w:rFonts w:cs="Arial" w:ascii="Arial" w:hAnsi="Arial"/>
          <w:sz w:val="20"/>
        </w:rPr>
      </w:r>
    </w:p>
    <w:p>
      <w:pPr>
        <w:pStyle w:val="Berschrift1"/>
        <w:jc w:val="left"/>
        <w:rPr>
          <w:rFonts w:cs="Arial"/>
          <w:caps/>
        </w:rPr>
      </w:pPr>
      <w:r>
        <w:rPr>
          <w:rFonts w:cs="Arial"/>
          <w:caps/>
        </w:rPr>
        <w:t>Kund</w:t>
      </w:r>
      <w:r>
        <w:rPr>
          <w:rFonts w:cs="Arial"/>
        </w:rPr>
        <w:t>i</w:t>
      </w:r>
      <w:r>
        <w:rPr>
          <w:rFonts w:cs="Arial"/>
          <w:caps/>
        </w:rPr>
        <w:t>nnenfreundliche ANpassungen im neuen VOr-Tarifsystem</w:t>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t xml:space="preserve">Mit 6. Juli hat der Verkehrsverbund Ostregion (VOR) das bislang bekannte Zonensystem auf ein streckenbasiertes, rein elektronisch beauskunftetes Angebot umgestellt. Das bedeutet: KundInnen geben am Automaten oder im Ticketshop Abfahrts- und Zielort ein und bekommen einen Preis ausgewiesen, der auf einem speziellen Rechenprogramm beruht, das aufgrund seiner Komplexität nicht dargestellt werden kann. </w:t>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t>Forderungen:</w:t>
      </w:r>
    </w:p>
    <w:p>
      <w:pPr>
        <w:pStyle w:val="Normal"/>
        <w:spacing w:lineRule="exact" w:line="280"/>
        <w:jc w:val="both"/>
        <w:rPr>
          <w:rFonts w:ascii="Arial" w:hAnsi="Arial" w:cs="Arial"/>
          <w:sz w:val="20"/>
          <w:szCs w:val="20"/>
        </w:rPr>
      </w:pPr>
      <w:r>
        <w:rPr>
          <w:rFonts w:cs="Arial" w:ascii="Arial" w:hAnsi="Arial"/>
          <w:sz w:val="20"/>
          <w:szCs w:val="20"/>
        </w:rPr>
        <w:t>Die AK fordert den VOR auf, das neue Tarifsystem so rasch wie möglich zu evaluieren und die auftretenden Mängel zu korrigieren:</w:t>
      </w:r>
    </w:p>
    <w:p>
      <w:pPr>
        <w:pStyle w:val="ListParagraph"/>
        <w:numPr>
          <w:ilvl w:val="0"/>
          <w:numId w:val="1"/>
        </w:numPr>
        <w:spacing w:lineRule="exact" w:line="280"/>
        <w:jc w:val="both"/>
        <w:rPr>
          <w:rFonts w:ascii="Arial" w:hAnsi="Arial" w:cs="Arial"/>
          <w:sz w:val="20"/>
          <w:szCs w:val="20"/>
          <w:lang w:val="de-AT"/>
        </w:rPr>
      </w:pPr>
      <w:r>
        <w:rPr>
          <w:rFonts w:cs="Arial" w:ascii="Arial" w:hAnsi="Arial"/>
          <w:sz w:val="20"/>
          <w:szCs w:val="20"/>
          <w:lang w:val="de-AT"/>
        </w:rPr>
        <w:t>die AK fordert den VOR auf, in einer Bilanz der Tarifreform nach einem Jahr nachzuweisen, dass die Tarifreform aufkommensneutral umgesetzt wurde</w:t>
      </w:r>
    </w:p>
    <w:p>
      <w:pPr>
        <w:pStyle w:val="ListParagraph"/>
        <w:numPr>
          <w:ilvl w:val="0"/>
          <w:numId w:val="1"/>
        </w:numPr>
        <w:spacing w:lineRule="exact" w:line="280"/>
        <w:jc w:val="both"/>
        <w:rPr>
          <w:rFonts w:ascii="Arial" w:hAnsi="Arial" w:cs="Arial"/>
          <w:sz w:val="20"/>
          <w:szCs w:val="20"/>
        </w:rPr>
      </w:pPr>
      <w:r>
        <w:rPr>
          <w:rFonts w:cs="Arial" w:ascii="Arial" w:hAnsi="Arial"/>
          <w:sz w:val="20"/>
          <w:szCs w:val="20"/>
        </w:rPr>
        <w:t>in Bezug auf die systembedingten Teuerungen braucht es dauerhafte Härtefallregelungen, die nicht zeitlich begrenzt sind und alle ZeitkartenkundInnen umfassen soll</w:t>
      </w:r>
    </w:p>
    <w:p>
      <w:pPr>
        <w:pStyle w:val="ListParagraph"/>
        <w:numPr>
          <w:ilvl w:val="0"/>
          <w:numId w:val="1"/>
        </w:numPr>
        <w:spacing w:lineRule="exact" w:line="280"/>
        <w:jc w:val="both"/>
        <w:rPr>
          <w:rFonts w:ascii="Arial" w:hAnsi="Arial" w:cs="Arial"/>
          <w:sz w:val="20"/>
          <w:szCs w:val="20"/>
          <w:lang w:val="de-AT"/>
        </w:rPr>
      </w:pPr>
      <w:r>
        <w:rPr>
          <w:rFonts w:cs="Arial" w:ascii="Arial" w:hAnsi="Arial"/>
          <w:sz w:val="20"/>
          <w:szCs w:val="20"/>
          <w:lang w:val="de-AT"/>
        </w:rPr>
        <w:t>es gibt vereinzelt Strecken, die übergebührlich teurer werden. Auch hier braucht es eine dauerhafte Lösung bei der kundenfreundlichen Umsetzung der neuen Tarife</w:t>
      </w:r>
    </w:p>
    <w:p>
      <w:pPr>
        <w:pStyle w:val="ListParagraph"/>
        <w:numPr>
          <w:ilvl w:val="0"/>
          <w:numId w:val="1"/>
        </w:numPr>
        <w:spacing w:lineRule="exact" w:line="280"/>
        <w:jc w:val="both"/>
        <w:rPr>
          <w:rFonts w:ascii="Arial" w:hAnsi="Arial" w:cs="Arial"/>
          <w:sz w:val="20"/>
          <w:szCs w:val="20"/>
          <w:lang w:val="de-AT"/>
        </w:rPr>
      </w:pPr>
      <w:r>
        <w:rPr>
          <w:rFonts w:cs="Arial" w:ascii="Arial" w:hAnsi="Arial"/>
          <w:sz w:val="20"/>
          <w:szCs w:val="20"/>
          <w:lang w:val="de-AT"/>
        </w:rPr>
        <w:t>die Buchung im Onlineshop muss kundenfreundlicher gestaltet werden</w:t>
      </w:r>
    </w:p>
    <w:p>
      <w:pPr>
        <w:pStyle w:val="Normal"/>
        <w:spacing w:lineRule="exact" w:line="280"/>
        <w:jc w:val="both"/>
        <w:rPr>
          <w:rFonts w:ascii="Arial" w:hAnsi="Arial" w:cs="Arial"/>
          <w:sz w:val="20"/>
          <w:szCs w:val="20"/>
          <w:lang w:val="de-AT"/>
        </w:rPr>
      </w:pPr>
      <w:r>
        <w:rPr>
          <w:rFonts w:cs="Arial" w:ascii="Arial" w:hAnsi="Arial"/>
          <w:sz w:val="20"/>
          <w:szCs w:val="20"/>
          <w:lang w:val="de-AT"/>
        </w:rPr>
      </w:r>
    </w:p>
    <w:p>
      <w:pPr>
        <w:pStyle w:val="Normal"/>
        <w:spacing w:lineRule="exact" w:line="280"/>
        <w:jc w:val="both"/>
        <w:rPr>
          <w:rFonts w:ascii="Arial" w:hAnsi="Arial" w:cs="Arial"/>
          <w:sz w:val="20"/>
          <w:szCs w:val="20"/>
          <w:lang w:val="de-AT"/>
        </w:rPr>
      </w:pPr>
      <w:r>
        <w:rPr>
          <w:rFonts w:cs="Arial" w:ascii="Arial" w:hAnsi="Arial"/>
          <w:sz w:val="20"/>
          <w:szCs w:val="20"/>
          <w:lang w:val="de-AT"/>
        </w:rPr>
        <w:t>Begründung:</w:t>
      </w:r>
    </w:p>
    <w:p>
      <w:pPr>
        <w:pStyle w:val="Normal"/>
        <w:spacing w:lineRule="exact" w:line="280"/>
        <w:jc w:val="both"/>
        <w:rPr>
          <w:rFonts w:ascii="Arial" w:hAnsi="Arial" w:cs="Arial"/>
          <w:sz w:val="20"/>
          <w:szCs w:val="20"/>
        </w:rPr>
      </w:pPr>
      <w:r>
        <w:rPr>
          <w:rFonts w:cs="Arial" w:ascii="Arial" w:hAnsi="Arial"/>
          <w:sz w:val="20"/>
          <w:szCs w:val="20"/>
        </w:rPr>
        <w:t>Die AK wird immer wieder von PendlerInnen um Unterstützung gebeten, bei denen die neuen Fahrkartenpreise erheblich teurer sind als bisher. Derzeit sieht der VOR im ersten Jahr eine Härtefallregelung vor, bei der die KundInnen alle Preissteigerungen von über 120 Euro ersetzt bekommen und im zweiten Jahr noch 50 Prozent. Ab dem dritten Jahr haben die KundInnen die Preissteigerungen in vollem Umfang zu tragen. Der AK liegen jedoch Beispiele mit empfindlichen Preissteigerungen von über 260 Euro jährlich (zB Münchendorf – Wien Südtirolerplatz) vor.</w:t>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t>Der öffentliche Verkehr wird durch die öffentliche Hand finanziert, daher besteht aus Sicht der AK ein besonders hoher Anspruch an die Transparenz der Preisbildung bei den Fahrtkosten für Pendlerinnen und Pendler. Das System soll mehr Transparenz und Gerechtigkeit bringen, es gibt aber Preissteigerungen, die nicht erklärbar sind, da für vergleichbare Strecken sehr unterschiedliche Preise zu zahlen sind. Wie zB  Schützen – Müllendorf bisher 673 Euro, neu 418 Euro; Ersparnis 255 Euro;  Draßburg – Müllendorf bisher 418 Euro, neu 673 Euro; Teuerung 255 Euro.</w:t>
      </w:r>
    </w:p>
    <w:p>
      <w:pPr>
        <w:pStyle w:val="Normal"/>
        <w:spacing w:lineRule="exact" w:line="280"/>
        <w:jc w:val="both"/>
        <w:rPr>
          <w:rFonts w:ascii="Arial" w:hAnsi="Arial" w:cs="Arial"/>
          <w:sz w:val="20"/>
          <w:szCs w:val="20"/>
        </w:rPr>
      </w:pPr>
      <w:r>
        <w:rPr>
          <w:rFonts w:cs="Arial" w:ascii="Arial" w:hAnsi="Arial"/>
          <w:sz w:val="20"/>
          <w:szCs w:val="20"/>
        </w:rPr>
      </w:r>
    </w:p>
    <w:tbl>
      <w:tblPr>
        <w:tblW w:w="9071" w:type="dxa"/>
        <w:jc w:val="left"/>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70" w:type="dxa"/>
          <w:bottom w:w="0" w:type="dxa"/>
          <w:right w:w="70" w:type="dxa"/>
        </w:tblCellMar>
        <w:tblLook w:val="0000" w:noVBand="0" w:noHBand="0" w:firstRow="0" w:lastRow="0" w:firstColumn="0" w:lastColumn="0"/>
      </w:tblPr>
      <w:tblGrid>
        <w:gridCol w:w="1814"/>
        <w:gridCol w:w="1814"/>
        <w:gridCol w:w="1814"/>
        <w:gridCol w:w="1814"/>
        <w:gridCol w:w="1815"/>
      </w:tblGrid>
      <w:tr>
        <w:trPr>
          <w:trHeight w:val="454" w:hRule="atLeast"/>
        </w:trPr>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bCs/>
                <w:sz w:val="16"/>
                <w:szCs w:val="16"/>
              </w:rPr>
              <w:t xml:space="preserve">Angenommen </w:t>
            </w:r>
            <w:r>
              <w:fldChar w:fldCharType="begin">
                <w:ffData>
                  <w:name w:val=""/>
                  <w:enabled/>
                  <w:calcOnExit w:val="0"/>
                  <w:checkBox>
                    <w:sizeAuto/>
                  </w:checkBox>
                </w:ffData>
              </w:fldChar>
            </w:r>
            <w:r>
              <w:instrText> FORMCHECKBOX </w:instrText>
            </w:r>
            <w:r>
              <w:fldChar w:fldCharType="separate"/>
            </w:r>
            <w:bookmarkStart w:id="1" w:name="Kontrollkästchen1"/>
            <w:bookmarkStart w:id="2" w:name="__Fieldmark__457_2140673998"/>
            <w:bookmarkStart w:id="3" w:name="__Fieldmark__457_2140673998"/>
            <w:bookmarkStart w:id="4" w:name="__Fieldmark__457_2140673998"/>
            <w:bookmarkEnd w:id="4"/>
            <w:bookmarkEnd w:id="1"/>
            <w:r>
              <w:rPr>
                <w:rFonts w:cs="Arial" w:ascii="Arial" w:hAnsi="Arial"/>
                <w:bCs/>
                <w:sz w:val="16"/>
                <w:szCs w:val="16"/>
              </w:rPr>
            </w:r>
            <w:r>
              <w:fldChar w:fldCharType="end"/>
            </w:r>
          </w:p>
        </w:tc>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sz w:val="16"/>
                <w:szCs w:val="16"/>
              </w:rPr>
              <w:t xml:space="preserve">Zuweisung </w:t>
            </w:r>
            <w:r>
              <w:fldChar w:fldCharType="begin">
                <w:ffData>
                  <w:name w:val=""/>
                  <w:enabled/>
                  <w:calcOnExit w:val="0"/>
                  <w:checkBox>
                    <w:sizeAuto/>
                  </w:checkBox>
                </w:ffData>
              </w:fldChar>
            </w:r>
            <w:r>
              <w:instrText> FORMCHECKBOX </w:instrText>
            </w:r>
            <w:r>
              <w:fldChar w:fldCharType="separate"/>
            </w:r>
            <w:bookmarkStart w:id="5" w:name="__Fieldmark__463_2140673998"/>
            <w:bookmarkStart w:id="6" w:name="__Fieldmark__463_2140673998"/>
            <w:bookmarkStart w:id="7" w:name="__Fieldmark__463_2140673998"/>
            <w:bookmarkEnd w:id="7"/>
            <w:r>
              <w:rPr>
                <w:rFonts w:cs="Arial" w:ascii="Arial" w:hAnsi="Arial"/>
                <w:sz w:val="16"/>
                <w:szCs w:val="16"/>
              </w:rPr>
            </w:r>
            <w:r>
              <w:fldChar w:fldCharType="end"/>
            </w:r>
          </w:p>
        </w:tc>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sz w:val="16"/>
                <w:szCs w:val="16"/>
              </w:rPr>
              <w:t xml:space="preserve">Ablehnung </w:t>
            </w:r>
            <w:r>
              <w:fldChar w:fldCharType="begin">
                <w:ffData>
                  <w:name w:val=""/>
                  <w:enabled/>
                  <w:calcOnExit w:val="0"/>
                  <w:checkBox>
                    <w:sizeAuto/>
                  </w:checkBox>
                </w:ffData>
              </w:fldChar>
            </w:r>
            <w:r>
              <w:instrText> FORMCHECKBOX </w:instrText>
            </w:r>
            <w:r>
              <w:fldChar w:fldCharType="separate"/>
            </w:r>
            <w:bookmarkStart w:id="8" w:name="Kontrollkästchen4"/>
            <w:bookmarkStart w:id="9" w:name="__Fieldmark__468_2140673998"/>
            <w:bookmarkStart w:id="10" w:name="__Fieldmark__468_2140673998"/>
            <w:bookmarkStart w:id="11" w:name="__Fieldmark__468_2140673998"/>
            <w:bookmarkEnd w:id="11"/>
            <w:bookmarkEnd w:id="8"/>
            <w:r>
              <w:rPr>
                <w:rFonts w:cs="Arial" w:ascii="Arial" w:hAnsi="Arial"/>
                <w:sz w:val="16"/>
                <w:szCs w:val="16"/>
              </w:rPr>
            </w:r>
            <w:r>
              <w:fldChar w:fldCharType="end"/>
            </w:r>
          </w:p>
        </w:tc>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bCs/>
                <w:sz w:val="16"/>
                <w:szCs w:val="16"/>
              </w:rPr>
              <w:t xml:space="preserve">Einstimmig </w:t>
            </w:r>
            <w:r>
              <w:fldChar w:fldCharType="begin">
                <w:ffData>
                  <w:name w:val=""/>
                  <w:enabled/>
                  <w:calcOnExit w:val="0"/>
                  <w:checkBox>
                    <w:sizeAuto/>
                  </w:checkBox>
                </w:ffData>
              </w:fldChar>
            </w:r>
            <w:r>
              <w:instrText> FORMCHECKBOX </w:instrText>
            </w:r>
            <w:r>
              <w:fldChar w:fldCharType="separate"/>
            </w:r>
            <w:bookmarkStart w:id="12" w:name="Kontrollkästchen2"/>
            <w:bookmarkStart w:id="13" w:name="__Fieldmark__474_2140673998"/>
            <w:bookmarkStart w:id="14" w:name="__Fieldmark__474_2140673998"/>
            <w:bookmarkStart w:id="15" w:name="__Fieldmark__474_2140673998"/>
            <w:bookmarkEnd w:id="15"/>
            <w:bookmarkEnd w:id="12"/>
            <w:r>
              <w:rPr>
                <w:rFonts w:cs="Arial" w:ascii="Arial" w:hAnsi="Arial"/>
                <w:bCs/>
                <w:sz w:val="16"/>
                <w:szCs w:val="16"/>
              </w:rPr>
            </w:r>
            <w:r>
              <w:fldChar w:fldCharType="end"/>
            </w:r>
          </w:p>
        </w:tc>
        <w:tc>
          <w:tcPr>
            <w:tcW w:w="1815"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sz w:val="16"/>
                <w:szCs w:val="16"/>
              </w:rPr>
              <w:t xml:space="preserve">Mehrstimmig </w:t>
            </w:r>
            <w:r>
              <w:fldChar w:fldCharType="begin">
                <w:ffData>
                  <w:name w:val=""/>
                  <w:enabled/>
                  <w:calcOnExit w:val="0"/>
                  <w:checkBox>
                    <w:sizeAuto/>
                  </w:checkBox>
                </w:ffData>
              </w:fldChar>
            </w:r>
            <w:r>
              <w:instrText> FORMCHECKBOX </w:instrText>
            </w:r>
            <w:r>
              <w:fldChar w:fldCharType="separate"/>
            </w:r>
            <w:bookmarkStart w:id="16" w:name="Kontrollkästchen3"/>
            <w:bookmarkStart w:id="17" w:name="__Fieldmark__480_2140673998"/>
            <w:bookmarkStart w:id="18" w:name="__Fieldmark__480_2140673998"/>
            <w:bookmarkStart w:id="19" w:name="__Fieldmark__480_2140673998"/>
            <w:bookmarkEnd w:id="19"/>
            <w:bookmarkEnd w:id="16"/>
            <w:r>
              <w:rPr>
                <w:rFonts w:cs="Arial" w:ascii="Arial" w:hAnsi="Arial"/>
                <w:sz w:val="16"/>
                <w:szCs w:val="16"/>
              </w:rPr>
            </w:r>
            <w:r>
              <w:fldChar w:fldCharType="end"/>
            </w:r>
          </w:p>
        </w:tc>
      </w:tr>
    </w:tbl>
    <w:p>
      <w:pPr>
        <w:pStyle w:val="Normal"/>
        <w:jc w:val="both"/>
        <w:rPr/>
      </w:pPr>
      <w:r>
        <w:rPr/>
      </w:r>
    </w:p>
    <w:sectPr>
      <w:headerReference w:type="default" r:id="rId2"/>
      <w:footerReference w:type="default" r:id="rId3"/>
      <w:type w:val="nextPage"/>
      <w:pgSz w:w="11906" w:h="16838"/>
      <w:pgMar w:left="1701" w:right="1134" w:header="709" w:top="1418" w:footer="709"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rFonts w:cs="Arial" w:ascii="Arial" w:hAnsi="Arial"/>
        <w:sz w:val="16"/>
        <w:szCs w:val="16"/>
      </w:rPr>
      <w:fldChar w:fldCharType="begin"/>
    </w:r>
    <w:r>
      <w:instrText> FILENAME \p </w:instrText>
    </w:r>
    <w:r>
      <w:fldChar w:fldCharType="separate"/>
    </w:r>
    <w:r>
      <w:t>/tmp/mozilla_auge0/Gem02 - W - UV - VOR Tarifreform.docx</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sz w:val="20"/>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AT" w:eastAsia="de-A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4"/>
      <w:lang w:val="de-DE" w:eastAsia="de-DE" w:bidi="ar-SA"/>
    </w:rPr>
  </w:style>
  <w:style w:type="paragraph" w:styleId="Berschrift1">
    <w:name w:val="Heading 1"/>
    <w:basedOn w:val="Normal"/>
    <w:next w:val="Normal"/>
    <w:qFormat/>
    <w:pPr>
      <w:keepNext/>
      <w:spacing w:lineRule="exact" w:line="280"/>
      <w:jc w:val="center"/>
      <w:outlineLvl w:val="0"/>
    </w:pPr>
    <w:rPr>
      <w:rFonts w:ascii="Arial" w:hAnsi="Arial"/>
      <w:b/>
      <w:bCs/>
      <w:sz w:val="20"/>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d3405d"/>
    <w:rPr/>
  </w:style>
  <w:style w:type="character" w:styleId="FuzeileZchn" w:customStyle="1">
    <w:name w:val="Fußzeile Zchn"/>
    <w:basedOn w:val="DefaultParagraphFont"/>
    <w:link w:val="Fuzeile"/>
    <w:uiPriority w:val="99"/>
    <w:qFormat/>
    <w:rsid w:val="00da78ea"/>
    <w:rPr>
      <w:sz w:val="24"/>
      <w:szCs w:val="24"/>
      <w:lang w:val="de-DE" w:eastAsia="de-DE"/>
    </w:rPr>
  </w:style>
  <w:style w:type="character" w:styleId="SprechblasentextZchn" w:customStyle="1">
    <w:name w:val="Sprechblasentext Zchn"/>
    <w:basedOn w:val="DefaultParagraphFont"/>
    <w:link w:val="Sprechblasentext"/>
    <w:qFormat/>
    <w:rsid w:val="00da78ea"/>
    <w:rPr>
      <w:rFonts w:ascii="Tahoma" w:hAnsi="Tahoma" w:cs="Tahoma"/>
      <w:sz w:val="16"/>
      <w:szCs w:val="16"/>
      <w:lang w:val="de-DE"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Arial" w:hAnsi="Arial" w:eastAsia="Times New Roman" w:cs="Arial"/>
      <w:sz w:val="20"/>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Kopfzeile">
    <w:name w:val="Header"/>
    <w:basedOn w:val="Normal"/>
    <w:rsid w:val="00ff0f51"/>
    <w:pPr>
      <w:tabs>
        <w:tab w:val="center" w:pos="4536" w:leader="none"/>
        <w:tab w:val="right" w:pos="9072" w:leader="none"/>
      </w:tabs>
    </w:pPr>
    <w:rPr/>
  </w:style>
  <w:style w:type="paragraph" w:styleId="Fuzeile">
    <w:name w:val="Footer"/>
    <w:basedOn w:val="Normal"/>
    <w:link w:val="FuzeileZchn"/>
    <w:uiPriority w:val="99"/>
    <w:rsid w:val="00ff0f51"/>
    <w:pPr>
      <w:tabs>
        <w:tab w:val="center" w:pos="4536" w:leader="none"/>
        <w:tab w:val="right" w:pos="9072" w:leader="none"/>
      </w:tabs>
    </w:pPr>
    <w:rPr/>
  </w:style>
  <w:style w:type="paragraph" w:styleId="ListParagraph">
    <w:name w:val="List Paragraph"/>
    <w:basedOn w:val="Normal"/>
    <w:uiPriority w:val="34"/>
    <w:qFormat/>
    <w:rsid w:val="00c07cbf"/>
    <w:pPr>
      <w:spacing w:before="0" w:after="0"/>
      <w:ind w:left="720" w:hanging="0"/>
      <w:contextualSpacing/>
    </w:pPr>
    <w:rPr/>
  </w:style>
  <w:style w:type="paragraph" w:styleId="BalloonText">
    <w:name w:val="Balloon Text"/>
    <w:basedOn w:val="Normal"/>
    <w:link w:val="SprechblasentextZchn"/>
    <w:qFormat/>
    <w:rsid w:val="00da78ea"/>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C15D88D6.dotm</Template>
  <TotalTime>0</TotalTime>
  <Application>LibreOffice/5.1.4.2$Linux_X86_64 LibreOffice_project/10m0$Build-2</Application>
  <Pages>1</Pages>
  <Words>385</Words>
  <CharactersWithSpaces>2581</CharactersWithSpaces>
  <Paragraphs>5</Paragraphs>
  <Company>AK-Wien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2016-11-09T06:16:00Z</dcterms:created>
  <dc:creator>beidler</dc:creator>
  <dc:description/>
  <dc:language>de-AT</dc:language>
  <cp:lastModifiedBy>AFFENZELLER-GREIF Dina</cp:lastModifiedBy>
  <cp:lastPrinted>2016-11-09T07:20:00Z</cp:lastPrinted>
  <dcterms:modified xsi:type="dcterms:W3CDTF">2016-11-09T07:21:00Z</dcterms:modified>
  <cp:revision>3</cp:revision>
  <dc:subject/>
  <dc:title>Antrag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AK-Wien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NewReviewCycle">
    <vt:lpwstr/>
  </property>
</Properties>
</file>