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-371475</wp:posOffset>
            </wp:positionH>
            <wp:positionV relativeFrom="paragraph">
              <wp:posOffset>9525</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AF6F1A" w:rsidRDefault="00D81A56" w:rsidP="00D81A56">
      <w:pPr>
        <w:spacing w:after="0" w:line="240" w:lineRule="auto"/>
        <w:jc w:val="right"/>
        <w:rPr>
          <w:rFonts w:ascii="Arial" w:eastAsia="Times New Roman" w:hAnsi="Arial" w:cs="Arial"/>
          <w:sz w:val="20"/>
          <w:szCs w:val="20"/>
          <w:lang w:val="en-GB" w:eastAsia="de-DE"/>
        </w:rPr>
      </w:pPr>
      <w:r w:rsidRPr="00AF6F1A">
        <w:rPr>
          <w:rFonts w:ascii="Arial" w:eastAsia="Times New Roman" w:hAnsi="Arial" w:cs="Arial"/>
          <w:sz w:val="20"/>
          <w:szCs w:val="20"/>
          <w:lang w:val="en-GB" w:eastAsia="de-DE"/>
        </w:rPr>
        <w:t xml:space="preserve">Mail: </w:t>
      </w:r>
      <w:hyperlink r:id="rId6" w:history="1">
        <w:r w:rsidRPr="00AF6F1A">
          <w:rPr>
            <w:rFonts w:ascii="Arial" w:eastAsia="Times New Roman" w:hAnsi="Arial" w:cs="Arial"/>
            <w:color w:val="0563C1" w:themeColor="hyperlink"/>
            <w:sz w:val="20"/>
            <w:szCs w:val="20"/>
            <w:u w:val="single"/>
            <w:lang w:val="en-GB" w:eastAsia="de-DE"/>
          </w:rPr>
          <w:t>robert.muellner@auge-ug.at</w:t>
        </w:r>
      </w:hyperlink>
    </w:p>
    <w:p w:rsidR="00D81A56" w:rsidRPr="00AF6F1A" w:rsidRDefault="00C359A2"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AF6F1A">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AF6F1A" w:rsidRDefault="00AF6F1A"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An die 0</w:t>
      </w:r>
      <w:r w:rsidR="00217F4E">
        <w:rPr>
          <w:rFonts w:ascii="Arial" w:hAnsi="Arial" w:cs="Arial"/>
          <w:sz w:val="24"/>
          <w:szCs w:val="24"/>
        </w:rPr>
        <w:t>7</w:t>
      </w:r>
      <w:r w:rsidRPr="00C929F9">
        <w:rPr>
          <w:rFonts w:ascii="Arial" w:hAnsi="Arial" w:cs="Arial"/>
          <w:sz w:val="24"/>
          <w:szCs w:val="24"/>
        </w:rPr>
        <w:t xml:space="preserve">. Vollversammlung am </w:t>
      </w:r>
      <w:r w:rsidR="00C36108">
        <w:rPr>
          <w:rFonts w:ascii="Arial" w:hAnsi="Arial" w:cs="Arial"/>
          <w:sz w:val="24"/>
          <w:szCs w:val="24"/>
        </w:rPr>
        <w:t>11.11</w:t>
      </w:r>
      <w:r w:rsidR="00AF6F1A">
        <w:rPr>
          <w:rFonts w:ascii="Arial" w:hAnsi="Arial" w:cs="Arial"/>
          <w:sz w:val="24"/>
          <w:szCs w:val="24"/>
        </w:rPr>
        <w:t>.</w:t>
      </w:r>
      <w:r w:rsidRPr="00C929F9">
        <w:rPr>
          <w:rFonts w:ascii="Arial" w:hAnsi="Arial" w:cs="Arial"/>
          <w:sz w:val="24"/>
          <w:szCs w:val="24"/>
        </w:rPr>
        <w:t>2016</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A505AC" w:rsidRPr="00A505AC" w:rsidRDefault="00A505AC" w:rsidP="00DE6948">
      <w:pPr>
        <w:pStyle w:val="KeinLeerraum"/>
        <w:jc w:val="center"/>
        <w:rPr>
          <w:rFonts w:ascii="Arial" w:hAnsi="Arial" w:cs="Arial"/>
          <w:b/>
          <w:sz w:val="28"/>
          <w:szCs w:val="28"/>
        </w:rPr>
      </w:pPr>
      <w:r w:rsidRPr="00A505AC">
        <w:rPr>
          <w:rFonts w:ascii="Arial" w:hAnsi="Arial" w:cs="Arial"/>
          <w:b/>
          <w:sz w:val="28"/>
          <w:szCs w:val="28"/>
        </w:rPr>
        <w:t>Lohnsummenabgaben senken – Wertschöpfungsabgabe einführen!</w:t>
      </w:r>
    </w:p>
    <w:p w:rsidR="007C23E4" w:rsidRPr="00C929F9" w:rsidRDefault="007C23E4" w:rsidP="00C929F9">
      <w:pPr>
        <w:pStyle w:val="KeinLeerraum"/>
        <w:jc w:val="center"/>
        <w:rPr>
          <w:rFonts w:ascii="Arial" w:hAnsi="Arial" w:cs="Arial"/>
          <w:b/>
          <w:sz w:val="28"/>
          <w:szCs w:val="28"/>
        </w:rPr>
      </w:pPr>
    </w:p>
    <w:p w:rsidR="00A505AC" w:rsidRPr="00C359A2" w:rsidRDefault="00A505AC" w:rsidP="00A505AC">
      <w:pPr>
        <w:tabs>
          <w:tab w:val="left" w:pos="720"/>
        </w:tabs>
        <w:rPr>
          <w:rFonts w:ascii="Arial" w:eastAsia="Droid Sans Fallback" w:hAnsi="Arial" w:cs="Arial"/>
          <w:sz w:val="24"/>
          <w:szCs w:val="28"/>
        </w:rPr>
      </w:pPr>
      <w:r w:rsidRPr="00C359A2">
        <w:rPr>
          <w:rFonts w:ascii="Arial" w:eastAsia="Droid Sans Fallback" w:hAnsi="Arial" w:cs="Arial"/>
          <w:sz w:val="24"/>
          <w:szCs w:val="28"/>
        </w:rPr>
        <w:t>Das österreichische Steuer- und Abgabensystem zeichnet sich durch eine im europäischen wie internationalen Vergleich unverhältnismäßig hohe Besteuerung des Faktors Arbeit im Zusammenhang mit der Finanzierung unsere</w:t>
      </w:r>
      <w:r w:rsidR="00AF6F1A" w:rsidRPr="00C359A2">
        <w:rPr>
          <w:rFonts w:ascii="Arial" w:eastAsia="Droid Sans Fallback" w:hAnsi="Arial" w:cs="Arial"/>
          <w:sz w:val="24"/>
          <w:szCs w:val="28"/>
        </w:rPr>
        <w:t>r</w:t>
      </w:r>
      <w:r w:rsidRPr="00C359A2">
        <w:rPr>
          <w:rFonts w:ascii="Arial" w:eastAsia="Droid Sans Fallback" w:hAnsi="Arial" w:cs="Arial"/>
          <w:sz w:val="24"/>
          <w:szCs w:val="28"/>
        </w:rPr>
        <w:t xml:space="preserve"> sozialen Sicherungssysteme sowie anderer öffentlichen Aufgaben aus. In absoluten Zahlen ausgedrückt bedeutet das, dass in Österreich 2015 bei einem Gesamtsteuer- und Abgabenaufkommen von knapp 148 Mrd. Euro lohn- und einkommensbezogene Abgaben in Höhe  von 61,4 Mrd. Euro (Lohsummenabgaben: 9 Mrd. Euro, SV-Beiträge: 52,4 Mrd. Euro) - das sind 41,5 % aller Steuern und Abgaben - eingenommen wurden.</w:t>
      </w:r>
    </w:p>
    <w:p w:rsidR="00A505AC" w:rsidRPr="00C359A2" w:rsidRDefault="00A505AC" w:rsidP="00A505AC">
      <w:pPr>
        <w:rPr>
          <w:rFonts w:ascii="Arial" w:eastAsia="Droid Sans Fallback" w:hAnsi="Arial" w:cs="Arial"/>
          <w:sz w:val="24"/>
          <w:szCs w:val="28"/>
        </w:rPr>
      </w:pPr>
      <w:r w:rsidRPr="00C359A2">
        <w:rPr>
          <w:rFonts w:ascii="Arial" w:eastAsia="Droid Sans Fallback" w:hAnsi="Arial" w:cs="Arial"/>
          <w:sz w:val="24"/>
          <w:szCs w:val="28"/>
        </w:rPr>
        <w:t>Die hohe steuerliche Belastung des Faktors Arbeit und die überwiegende Finanzierung sozialstaatlicher, familienpolitischer und kommunalpolitischer Aufgaben und Leistungen aus Lohnsummenabgaben stellt sich aus mehreren Gründen problematisch dar:</w:t>
      </w:r>
    </w:p>
    <w:p w:rsidR="00A505AC" w:rsidRPr="00C359A2" w:rsidRDefault="00A505AC" w:rsidP="00A505AC">
      <w:pPr>
        <w:numPr>
          <w:ilvl w:val="0"/>
          <w:numId w:val="2"/>
        </w:numPr>
        <w:suppressAutoHyphens/>
        <w:spacing w:after="0" w:line="240" w:lineRule="auto"/>
        <w:rPr>
          <w:rFonts w:ascii="Arial" w:eastAsia="Droid Sans Fallback" w:hAnsi="Arial" w:cs="Arial"/>
          <w:sz w:val="24"/>
          <w:szCs w:val="28"/>
        </w:rPr>
      </w:pPr>
      <w:r w:rsidRPr="00C359A2">
        <w:rPr>
          <w:rFonts w:ascii="Arial" w:eastAsia="Droid Sans Fallback" w:hAnsi="Arial" w:cs="Arial"/>
          <w:b/>
          <w:bCs/>
          <w:sz w:val="24"/>
          <w:szCs w:val="28"/>
        </w:rPr>
        <w:t xml:space="preserve">Verteilungspolitische Gründe: </w:t>
      </w:r>
      <w:r w:rsidRPr="00C359A2">
        <w:rPr>
          <w:rFonts w:ascii="Arial" w:eastAsia="Droid Sans Fallback" w:hAnsi="Arial" w:cs="Arial"/>
          <w:sz w:val="24"/>
          <w:szCs w:val="28"/>
        </w:rPr>
        <w:t>Abgaben auf Löhne und Gehälter werden zur Finanzierung öffentlicher Leistungen herangezogen, die allen Bevölkerungsgruppen zugutekommen. Lohnbezogene Abgaben finanzieren also auch z.B. Leistungen für Selbst</w:t>
      </w:r>
      <w:r w:rsidR="00AF6F1A" w:rsidRPr="00C359A2">
        <w:rPr>
          <w:rFonts w:ascii="Arial" w:eastAsia="Droid Sans Fallback" w:hAnsi="Arial" w:cs="Arial"/>
          <w:sz w:val="24"/>
          <w:szCs w:val="28"/>
        </w:rPr>
        <w:t>st</w:t>
      </w:r>
      <w:r w:rsidRPr="00C359A2">
        <w:rPr>
          <w:rFonts w:ascii="Arial" w:eastAsia="Droid Sans Fallback" w:hAnsi="Arial" w:cs="Arial"/>
          <w:sz w:val="24"/>
          <w:szCs w:val="28"/>
        </w:rPr>
        <w:t xml:space="preserve">ändige und Landwirte obwohl diese keinen Beitrag zur Finanzierung leisten. </w:t>
      </w:r>
    </w:p>
    <w:p w:rsidR="00AF6F1A" w:rsidRPr="00C359A2" w:rsidRDefault="00AF6F1A" w:rsidP="00AF6F1A">
      <w:pPr>
        <w:suppressAutoHyphens/>
        <w:spacing w:after="0" w:line="240" w:lineRule="auto"/>
        <w:ind w:left="720"/>
        <w:rPr>
          <w:rFonts w:ascii="Arial" w:eastAsia="Droid Sans Fallback" w:hAnsi="Arial" w:cs="Arial"/>
          <w:sz w:val="24"/>
          <w:szCs w:val="28"/>
        </w:rPr>
      </w:pPr>
    </w:p>
    <w:p w:rsidR="00A505AC" w:rsidRPr="00C359A2" w:rsidRDefault="00A505AC" w:rsidP="00A505AC">
      <w:pPr>
        <w:numPr>
          <w:ilvl w:val="0"/>
          <w:numId w:val="2"/>
        </w:numPr>
        <w:suppressAutoHyphens/>
        <w:spacing w:after="0" w:line="240" w:lineRule="auto"/>
        <w:rPr>
          <w:rFonts w:ascii="Arial" w:eastAsia="Droid Sans Fallback" w:hAnsi="Arial" w:cs="Arial"/>
          <w:sz w:val="24"/>
          <w:szCs w:val="28"/>
        </w:rPr>
      </w:pPr>
      <w:r w:rsidRPr="00C359A2">
        <w:rPr>
          <w:rFonts w:ascii="Arial" w:eastAsia="Droid Sans Fallback" w:hAnsi="Arial" w:cs="Arial"/>
          <w:b/>
          <w:bCs/>
          <w:sz w:val="24"/>
          <w:szCs w:val="28"/>
        </w:rPr>
        <w:t>Stabilisierung der Einnahmen:</w:t>
      </w:r>
      <w:r w:rsidRPr="00C359A2">
        <w:rPr>
          <w:rFonts w:ascii="Arial" w:eastAsia="Droid Sans Fallback" w:hAnsi="Arial" w:cs="Arial"/>
          <w:sz w:val="24"/>
          <w:szCs w:val="28"/>
        </w:rPr>
        <w:t xml:space="preserve"> Krisenbedingt steigende Arbeitslosigkeit, </w:t>
      </w:r>
      <w:proofErr w:type="spellStart"/>
      <w:r w:rsidRPr="00C359A2">
        <w:rPr>
          <w:rFonts w:ascii="Arial" w:eastAsia="Droid Sans Fallback" w:hAnsi="Arial" w:cs="Arial"/>
          <w:sz w:val="24"/>
          <w:szCs w:val="28"/>
        </w:rPr>
        <w:t>Atypisierung</w:t>
      </w:r>
      <w:proofErr w:type="spellEnd"/>
      <w:r w:rsidRPr="00C359A2">
        <w:rPr>
          <w:rFonts w:ascii="Arial" w:eastAsia="Droid Sans Fallback" w:hAnsi="Arial" w:cs="Arial"/>
          <w:sz w:val="24"/>
          <w:szCs w:val="28"/>
        </w:rPr>
        <w:t xml:space="preserve"> und </w:t>
      </w:r>
      <w:proofErr w:type="spellStart"/>
      <w:r w:rsidRPr="00C359A2">
        <w:rPr>
          <w:rFonts w:ascii="Arial" w:eastAsia="Droid Sans Fallback" w:hAnsi="Arial" w:cs="Arial"/>
          <w:sz w:val="24"/>
          <w:szCs w:val="28"/>
        </w:rPr>
        <w:t>Prekarisierung</w:t>
      </w:r>
      <w:proofErr w:type="spellEnd"/>
      <w:r w:rsidRPr="00C359A2">
        <w:rPr>
          <w:rFonts w:ascii="Arial" w:eastAsia="Droid Sans Fallback" w:hAnsi="Arial" w:cs="Arial"/>
          <w:sz w:val="24"/>
          <w:szCs w:val="28"/>
        </w:rPr>
        <w:t xml:space="preserve"> der Beschäftigung (z.B. wachsende Teilzeit, geringfügige Beschäftigung, Zunahme befristeter Arbeitsverhältnisse, instabiler werdende Arbeitsverhältnisse mit häufigeren Phasen von Arbeitslosigkeit) führen seit Jahrzehnten zu einer Verringerung der lohnbasierten Einnahmen im Sozialbereich, auch weil die Lohn- und Gehaltsentwicklung hinter der wirtschaftlichen Entwicklung zurückbleibt.</w:t>
      </w:r>
    </w:p>
    <w:p w:rsidR="00AF6F1A" w:rsidRPr="00C359A2" w:rsidRDefault="00AF6F1A" w:rsidP="00AF6F1A">
      <w:pPr>
        <w:suppressAutoHyphens/>
        <w:spacing w:after="0" w:line="240" w:lineRule="auto"/>
        <w:rPr>
          <w:rFonts w:ascii="Arial" w:eastAsia="Droid Sans Fallback" w:hAnsi="Arial" w:cs="Arial"/>
          <w:sz w:val="24"/>
          <w:szCs w:val="28"/>
        </w:rPr>
      </w:pPr>
    </w:p>
    <w:p w:rsidR="00A505AC" w:rsidRPr="00C359A2" w:rsidRDefault="00A505AC" w:rsidP="00A505AC">
      <w:pPr>
        <w:numPr>
          <w:ilvl w:val="0"/>
          <w:numId w:val="2"/>
        </w:numPr>
        <w:suppressAutoHyphens/>
        <w:spacing w:after="0" w:line="240" w:lineRule="auto"/>
        <w:rPr>
          <w:rFonts w:ascii="Arial" w:eastAsia="Droid Sans Fallback" w:hAnsi="Arial" w:cs="Arial"/>
          <w:sz w:val="24"/>
          <w:szCs w:val="28"/>
        </w:rPr>
      </w:pPr>
      <w:r w:rsidRPr="00C359A2">
        <w:rPr>
          <w:rFonts w:ascii="Arial" w:eastAsia="Droid Sans Fallback" w:hAnsi="Arial" w:cs="Arial"/>
          <w:b/>
          <w:bCs/>
          <w:sz w:val="24"/>
          <w:szCs w:val="28"/>
        </w:rPr>
        <w:t>Steuergerechtigkeit:</w:t>
      </w:r>
      <w:r w:rsidRPr="00C359A2">
        <w:rPr>
          <w:rFonts w:ascii="Arial" w:eastAsia="Droid Sans Fallback" w:hAnsi="Arial" w:cs="Arial"/>
          <w:sz w:val="24"/>
          <w:szCs w:val="28"/>
        </w:rPr>
        <w:t xml:space="preserve"> Österreich ist EU-weit eines der Schlusslichter bei der Besteuerung von Vermögen, Kapital und Kapitalerträgen. Diese sind im Vergleich zu Einkommen aus Arbeit steuerlich bevorzugt (ermäßigter Steuersatz bzw. fehlende Besteuerung von Vermögenszuwächsen wie Erbschaften und Schenkungen, großzügige steuerliche Gestaltungsmöglichkeiten bei Unternehmenssteuern). Die Anteile des Aufkommens von Steuern auf Kapital und Vermögen am </w:t>
      </w:r>
      <w:r w:rsidRPr="00C359A2">
        <w:rPr>
          <w:rFonts w:ascii="Arial" w:eastAsia="Droid Sans Fallback" w:hAnsi="Arial" w:cs="Arial"/>
          <w:sz w:val="24"/>
          <w:szCs w:val="28"/>
        </w:rPr>
        <w:lastRenderedPageBreak/>
        <w:t>Gesamtsteueraufkommen gehören in Österreich mit zu den niedrigsten im EU- und OECD-Vergleich, während umgekehrt – wie bereits erwähnt – die Belastung von Arbeitseinkommen unverhältnismäßig hoch ist.</w:t>
      </w:r>
    </w:p>
    <w:p w:rsidR="00AF6F1A" w:rsidRPr="00C359A2" w:rsidRDefault="00AF6F1A" w:rsidP="00AF6F1A">
      <w:pPr>
        <w:suppressAutoHyphens/>
        <w:spacing w:after="0" w:line="240" w:lineRule="auto"/>
        <w:rPr>
          <w:rFonts w:ascii="Arial" w:eastAsia="Droid Sans Fallback" w:hAnsi="Arial" w:cs="Arial"/>
          <w:sz w:val="24"/>
          <w:szCs w:val="28"/>
        </w:rPr>
      </w:pPr>
    </w:p>
    <w:p w:rsidR="00AF6F1A" w:rsidRPr="00C359A2" w:rsidRDefault="00A505AC" w:rsidP="00A505AC">
      <w:pPr>
        <w:numPr>
          <w:ilvl w:val="0"/>
          <w:numId w:val="2"/>
        </w:numPr>
        <w:suppressAutoHyphens/>
        <w:spacing w:after="0" w:line="240" w:lineRule="auto"/>
        <w:rPr>
          <w:rFonts w:ascii="Arial" w:eastAsia="Droid Sans Fallback" w:hAnsi="Arial" w:cs="Arial"/>
          <w:sz w:val="24"/>
          <w:szCs w:val="28"/>
        </w:rPr>
      </w:pPr>
      <w:r w:rsidRPr="00C359A2">
        <w:rPr>
          <w:rFonts w:ascii="Arial" w:eastAsia="Droid Sans Fallback" w:hAnsi="Arial" w:cs="Arial"/>
          <w:b/>
          <w:bCs/>
          <w:sz w:val="24"/>
          <w:szCs w:val="28"/>
        </w:rPr>
        <w:t>Aufko</w:t>
      </w:r>
      <w:r w:rsidR="00AF6F1A" w:rsidRPr="00C359A2">
        <w:rPr>
          <w:rFonts w:ascii="Arial" w:eastAsia="Droid Sans Fallback" w:hAnsi="Arial" w:cs="Arial"/>
          <w:b/>
          <w:bCs/>
          <w:sz w:val="24"/>
          <w:szCs w:val="28"/>
        </w:rPr>
        <w:t xml:space="preserve">mmen aus Lohnsummenabgaben </w:t>
      </w:r>
      <w:r w:rsidRPr="00C359A2">
        <w:rPr>
          <w:rFonts w:ascii="Arial" w:eastAsia="Droid Sans Fallback" w:hAnsi="Arial" w:cs="Arial"/>
          <w:b/>
          <w:bCs/>
          <w:sz w:val="24"/>
          <w:szCs w:val="28"/>
        </w:rPr>
        <w:t>spiegelt nicht die Leistungsfähigkeit der Unternehmen wider:</w:t>
      </w:r>
      <w:r w:rsidRPr="00C359A2">
        <w:rPr>
          <w:rFonts w:ascii="Arial" w:eastAsia="Droid Sans Fallback" w:hAnsi="Arial" w:cs="Arial"/>
          <w:sz w:val="24"/>
          <w:szCs w:val="28"/>
        </w:rPr>
        <w:t xml:space="preserve"> Mag in Vergangenheit noch gegolten haben, dass die Lohnsumme die Leistungsfähigkeit und die wirtschaftliche Stärke eines Unternehmens widerspiegelt, so ist diese Annahme heute unzutreffend. Die Leistungsfähigkeit eines Unternehmens – und damit auch die Fähigkeit zur Erbringung entsprechender Steuer- und Abgabenleistungen („Leistungsfähigkeitsprinzip“) – findet ungleich stärker in anderen betrieblichen Kennzahlen als der Lohnsumme ihren Ausdruck (z.B. Umsatzrentabilität, Cash </w:t>
      </w:r>
      <w:proofErr w:type="spellStart"/>
      <w:r w:rsidRPr="00C359A2">
        <w:rPr>
          <w:rFonts w:ascii="Arial" w:eastAsia="Droid Sans Fallback" w:hAnsi="Arial" w:cs="Arial"/>
          <w:sz w:val="24"/>
          <w:szCs w:val="28"/>
        </w:rPr>
        <w:t>flow</w:t>
      </w:r>
      <w:proofErr w:type="spellEnd"/>
      <w:r w:rsidRPr="00C359A2">
        <w:rPr>
          <w:rFonts w:ascii="Arial" w:eastAsia="Droid Sans Fallback" w:hAnsi="Arial" w:cs="Arial"/>
          <w:sz w:val="24"/>
          <w:szCs w:val="28"/>
        </w:rPr>
        <w:t>…).</w:t>
      </w:r>
    </w:p>
    <w:p w:rsidR="00A505AC" w:rsidRPr="00C359A2" w:rsidRDefault="00A505AC" w:rsidP="00AF6F1A">
      <w:pPr>
        <w:suppressAutoHyphens/>
        <w:spacing w:after="0" w:line="240" w:lineRule="auto"/>
        <w:rPr>
          <w:rFonts w:ascii="Arial" w:eastAsia="Droid Sans Fallback" w:hAnsi="Arial" w:cs="Arial"/>
          <w:sz w:val="24"/>
          <w:szCs w:val="28"/>
        </w:rPr>
      </w:pPr>
      <w:r w:rsidRPr="00C359A2">
        <w:rPr>
          <w:rFonts w:ascii="Arial" w:eastAsia="Droid Sans Fallback" w:hAnsi="Arial" w:cs="Arial"/>
          <w:sz w:val="24"/>
          <w:szCs w:val="28"/>
        </w:rPr>
        <w:t xml:space="preserve"> </w:t>
      </w:r>
    </w:p>
    <w:p w:rsidR="00A505AC" w:rsidRPr="00C359A2" w:rsidRDefault="00A505AC" w:rsidP="00A505AC">
      <w:pPr>
        <w:numPr>
          <w:ilvl w:val="0"/>
          <w:numId w:val="2"/>
        </w:numPr>
        <w:suppressAutoHyphens/>
        <w:spacing w:after="0" w:line="240" w:lineRule="auto"/>
        <w:rPr>
          <w:rFonts w:ascii="Arial" w:eastAsia="Droid Sans Fallback" w:hAnsi="Arial" w:cs="Arial"/>
          <w:sz w:val="24"/>
          <w:szCs w:val="28"/>
        </w:rPr>
      </w:pPr>
      <w:r w:rsidRPr="00C359A2">
        <w:rPr>
          <w:rFonts w:ascii="Arial" w:eastAsia="Droid Sans Fallback" w:hAnsi="Arial" w:cs="Arial"/>
          <w:b/>
          <w:bCs/>
          <w:sz w:val="24"/>
          <w:szCs w:val="28"/>
        </w:rPr>
        <w:t xml:space="preserve">Privatisierung von Rationalisierungsgewinnen, Sozialisierung von Rationalisierungsverlusten: </w:t>
      </w:r>
      <w:r w:rsidR="00AF6F1A" w:rsidRPr="00C359A2">
        <w:rPr>
          <w:rFonts w:ascii="Arial" w:eastAsia="Droid Sans Fallback" w:hAnsi="Arial" w:cs="Arial"/>
          <w:sz w:val="24"/>
          <w:szCs w:val="28"/>
        </w:rPr>
        <w:t>Rationalisierungsgewinne (</w:t>
      </w:r>
      <w:r w:rsidRPr="00C359A2">
        <w:rPr>
          <w:rFonts w:ascii="Arial" w:eastAsia="Droid Sans Fallback" w:hAnsi="Arial" w:cs="Arial"/>
          <w:sz w:val="24"/>
          <w:szCs w:val="28"/>
        </w:rPr>
        <w:t xml:space="preserve">also etwa der Abbau von </w:t>
      </w:r>
      <w:r w:rsidR="00AF6F1A" w:rsidRPr="00C359A2">
        <w:rPr>
          <w:rFonts w:ascii="Arial" w:eastAsia="Droid Sans Fallback" w:hAnsi="Arial" w:cs="Arial"/>
          <w:sz w:val="24"/>
          <w:szCs w:val="28"/>
        </w:rPr>
        <w:t>Beschäftigung</w:t>
      </w:r>
      <w:r w:rsidRPr="00C359A2">
        <w:rPr>
          <w:rFonts w:ascii="Arial" w:eastAsia="Droid Sans Fallback" w:hAnsi="Arial" w:cs="Arial"/>
          <w:sz w:val="24"/>
          <w:szCs w:val="28"/>
        </w:rPr>
        <w:t xml:space="preserve"> im Zug</w:t>
      </w:r>
      <w:r w:rsidR="00AF6F1A" w:rsidRPr="00C359A2">
        <w:rPr>
          <w:rFonts w:ascii="Arial" w:eastAsia="Droid Sans Fallback" w:hAnsi="Arial" w:cs="Arial"/>
          <w:sz w:val="24"/>
          <w:szCs w:val="28"/>
        </w:rPr>
        <w:t>e technologischen Fortschritts)</w:t>
      </w:r>
      <w:r w:rsidRPr="00C359A2">
        <w:rPr>
          <w:rFonts w:ascii="Arial" w:eastAsia="Droid Sans Fallback" w:hAnsi="Arial" w:cs="Arial"/>
          <w:sz w:val="24"/>
          <w:szCs w:val="28"/>
        </w:rPr>
        <w:t xml:space="preserve"> werden priv</w:t>
      </w:r>
      <w:r w:rsidR="00AF6F1A" w:rsidRPr="00C359A2">
        <w:rPr>
          <w:rFonts w:ascii="Arial" w:eastAsia="Droid Sans Fallback" w:hAnsi="Arial" w:cs="Arial"/>
          <w:sz w:val="24"/>
          <w:szCs w:val="28"/>
        </w:rPr>
        <w:t>atisiert, während die Verluste (</w:t>
      </w:r>
      <w:r w:rsidRPr="00C359A2">
        <w:rPr>
          <w:rFonts w:ascii="Arial" w:eastAsia="Droid Sans Fallback" w:hAnsi="Arial" w:cs="Arial"/>
          <w:sz w:val="24"/>
          <w:szCs w:val="28"/>
        </w:rPr>
        <w:t>Kosten für steigende Arbeitslosigkeit, rückläufige Einnahmen zu den Sozialversic</w:t>
      </w:r>
      <w:r w:rsidR="00AF6F1A" w:rsidRPr="00C359A2">
        <w:rPr>
          <w:rFonts w:ascii="Arial" w:eastAsia="Droid Sans Fallback" w:hAnsi="Arial" w:cs="Arial"/>
          <w:sz w:val="24"/>
          <w:szCs w:val="28"/>
        </w:rPr>
        <w:t xml:space="preserve">herungen) </w:t>
      </w:r>
      <w:r w:rsidRPr="00C359A2">
        <w:rPr>
          <w:rFonts w:ascii="Arial" w:eastAsia="Droid Sans Fallback" w:hAnsi="Arial" w:cs="Arial"/>
          <w:sz w:val="24"/>
          <w:szCs w:val="28"/>
        </w:rPr>
        <w:t xml:space="preserve">sozialisiert werden. Beschäftigungsintensive Branchen werden gegenüber kapitalintensiven Branchen hinsichtlich der Finanzierung sozialer Sicherungssysteme „bestraft“. Mit der fortschreitenden Digitalisierung und </w:t>
      </w:r>
      <w:proofErr w:type="spellStart"/>
      <w:r w:rsidRPr="00C359A2">
        <w:rPr>
          <w:rFonts w:ascii="Arial" w:eastAsia="Droid Sans Fallback" w:hAnsi="Arial" w:cs="Arial"/>
          <w:sz w:val="24"/>
          <w:szCs w:val="28"/>
        </w:rPr>
        <w:t>Roboterisierung</w:t>
      </w:r>
      <w:proofErr w:type="spellEnd"/>
      <w:r w:rsidRPr="00C359A2">
        <w:rPr>
          <w:rFonts w:ascii="Arial" w:eastAsia="Droid Sans Fallback" w:hAnsi="Arial" w:cs="Arial"/>
          <w:sz w:val="24"/>
          <w:szCs w:val="28"/>
        </w:rPr>
        <w:t xml:space="preserve"> der Arbeitswelt (Stichwort Industrie 4.0) droht sich dieser Rationalisierungsprozess noch zu beschleunigen, auch wenn Studien hinsichtlich beschäftigungspolitischer Auswirkungen noch keine eindeutigen Schlussfolgerungen zulassen.</w:t>
      </w:r>
    </w:p>
    <w:p w:rsidR="00A505AC" w:rsidRPr="00C359A2" w:rsidRDefault="00A505AC" w:rsidP="00A505AC">
      <w:pPr>
        <w:rPr>
          <w:rFonts w:ascii="Arial" w:eastAsia="Droid Sans Fallback" w:hAnsi="Arial" w:cs="Arial"/>
          <w:sz w:val="24"/>
          <w:szCs w:val="28"/>
        </w:rPr>
      </w:pPr>
    </w:p>
    <w:p w:rsidR="00A505AC" w:rsidRPr="00C359A2" w:rsidRDefault="00A505AC" w:rsidP="00A505AC">
      <w:pPr>
        <w:rPr>
          <w:rFonts w:ascii="Arial" w:eastAsia="Droid Sans Fallback" w:hAnsi="Arial" w:cs="Arial"/>
          <w:sz w:val="24"/>
          <w:szCs w:val="28"/>
        </w:rPr>
      </w:pPr>
      <w:r w:rsidRPr="00C359A2">
        <w:rPr>
          <w:rFonts w:ascii="Arial" w:eastAsia="Droid Sans Fallback" w:hAnsi="Arial" w:cs="Arial"/>
          <w:sz w:val="24"/>
          <w:szCs w:val="28"/>
        </w:rPr>
        <w:t xml:space="preserve">Neben einer </w:t>
      </w:r>
      <w:proofErr w:type="spellStart"/>
      <w:r w:rsidRPr="00C359A2">
        <w:rPr>
          <w:rFonts w:ascii="Arial" w:eastAsia="Droid Sans Fallback" w:hAnsi="Arial" w:cs="Arial"/>
          <w:b/>
          <w:bCs/>
          <w:sz w:val="24"/>
          <w:szCs w:val="28"/>
        </w:rPr>
        <w:t>Ökologisierung</w:t>
      </w:r>
      <w:proofErr w:type="spellEnd"/>
      <w:r w:rsidRPr="00C359A2">
        <w:rPr>
          <w:rFonts w:ascii="Arial" w:eastAsia="Droid Sans Fallback" w:hAnsi="Arial" w:cs="Arial"/>
          <w:b/>
          <w:bCs/>
          <w:sz w:val="24"/>
          <w:szCs w:val="28"/>
        </w:rPr>
        <w:t xml:space="preserve"> des Steuersystems</w:t>
      </w:r>
      <w:r w:rsidRPr="00C359A2">
        <w:rPr>
          <w:rFonts w:ascii="Arial" w:eastAsia="Droid Sans Fallback" w:hAnsi="Arial" w:cs="Arial"/>
          <w:sz w:val="24"/>
          <w:szCs w:val="28"/>
        </w:rPr>
        <w:t xml:space="preserve"> ist dabei insbesondere die </w:t>
      </w:r>
      <w:r w:rsidRPr="00C359A2">
        <w:rPr>
          <w:rFonts w:ascii="Arial" w:eastAsia="Droid Sans Fallback" w:hAnsi="Arial" w:cs="Arial"/>
          <w:b/>
          <w:bCs/>
          <w:sz w:val="24"/>
          <w:szCs w:val="28"/>
        </w:rPr>
        <w:t>Einführung einer Wertschöpfungsabgabe</w:t>
      </w:r>
      <w:r w:rsidRPr="00C359A2">
        <w:rPr>
          <w:rFonts w:ascii="Arial" w:eastAsia="Droid Sans Fallback" w:hAnsi="Arial" w:cs="Arial"/>
          <w:sz w:val="24"/>
          <w:szCs w:val="28"/>
        </w:rPr>
        <w:t xml:space="preserve"> eine Möglichkeit, die bislang überwiegend lohnsummenbasierte Finanzierung sozialer Sicherungssysteme und anderer öffentlicher Leistungen auch künftig sicherzustellen und verteilungsgerechter zu gestalten. Dabei wird neben der Lohn- und Gehaltssumme die gesamte Wertschöpfung – d.s. insbesondere Gewinne, Abschreibungen von Maschinen/Gebäuden/Anlagen, Fremdkapitalzinsen, Mieten und Pachten sowie indirekte Steuern – herangezogen. Diese Verbreiterung der Bemessungsgrundlage ermöglicht insgesamt die Absenkung des Beitragssatzes und damit die steuerliche Entlastung des Faktors Arbeit.</w:t>
      </w:r>
    </w:p>
    <w:p w:rsidR="00A505AC" w:rsidRPr="00C359A2" w:rsidRDefault="00A505AC" w:rsidP="00A505AC">
      <w:pPr>
        <w:rPr>
          <w:rFonts w:ascii="Arial" w:eastAsia="Droid Sans Fallback" w:hAnsi="Arial" w:cs="Arial"/>
          <w:sz w:val="24"/>
          <w:szCs w:val="28"/>
        </w:rPr>
      </w:pPr>
      <w:r w:rsidRPr="00C359A2">
        <w:rPr>
          <w:rFonts w:ascii="Arial" w:eastAsia="Droid Sans Fallback" w:hAnsi="Arial" w:cs="Arial"/>
          <w:sz w:val="24"/>
          <w:szCs w:val="28"/>
        </w:rPr>
        <w:t>Angesichts dann niedrigerer Arbeitskosten wäre auch das Argument, eine Wertschöpfungsabgabe würde Investitionen verteuern, die notwendige Erneuerung und Modernisierung des Kapitalstocks behindern und so Arbeitslosigkeit noch erhöhen, wenig überzeugend.</w:t>
      </w:r>
    </w:p>
    <w:p w:rsidR="00A505AC" w:rsidRPr="00C359A2" w:rsidRDefault="00A505AC" w:rsidP="00A505AC">
      <w:pPr>
        <w:rPr>
          <w:rFonts w:ascii="Arial" w:eastAsia="Droid Sans Fallback" w:hAnsi="Arial" w:cs="Arial"/>
          <w:sz w:val="24"/>
          <w:szCs w:val="28"/>
        </w:rPr>
      </w:pPr>
      <w:r w:rsidRPr="00C359A2">
        <w:rPr>
          <w:rFonts w:ascii="Arial" w:eastAsia="Droid Sans Fallback" w:hAnsi="Arial" w:cs="Arial"/>
          <w:sz w:val="24"/>
          <w:szCs w:val="28"/>
        </w:rPr>
        <w:t>Zusätzlich könnten unerwünschte Auswirkungen auf die Investitionstätigkeit durch spezifische Branchenregelungen bzw. Investitionsförderungen und -begünstigungen verhindert werden.</w:t>
      </w:r>
    </w:p>
    <w:p w:rsidR="00DB6111" w:rsidRDefault="00DB6111" w:rsidP="00C929F9">
      <w:pPr>
        <w:pStyle w:val="KeinLeerraum"/>
        <w:rPr>
          <w:rFonts w:ascii="Arial" w:hAnsi="Arial" w:cs="Arial"/>
          <w:sz w:val="24"/>
          <w:szCs w:val="28"/>
        </w:rPr>
      </w:pPr>
    </w:p>
    <w:p w:rsidR="00C359A2" w:rsidRDefault="00C359A2" w:rsidP="00C929F9">
      <w:pPr>
        <w:pStyle w:val="KeinLeerraum"/>
        <w:rPr>
          <w:rFonts w:ascii="Arial" w:hAnsi="Arial" w:cs="Arial"/>
          <w:sz w:val="24"/>
          <w:szCs w:val="28"/>
        </w:rPr>
      </w:pPr>
    </w:p>
    <w:p w:rsidR="00C359A2" w:rsidRDefault="00C359A2" w:rsidP="00C929F9">
      <w:pPr>
        <w:pStyle w:val="KeinLeerraum"/>
        <w:rPr>
          <w:rFonts w:ascii="Arial" w:hAnsi="Arial" w:cs="Arial"/>
          <w:sz w:val="24"/>
          <w:szCs w:val="28"/>
        </w:rPr>
      </w:pPr>
    </w:p>
    <w:p w:rsidR="00C359A2" w:rsidRPr="00C359A2" w:rsidRDefault="00C359A2" w:rsidP="00C929F9">
      <w:pPr>
        <w:pStyle w:val="KeinLeerraum"/>
        <w:rPr>
          <w:rFonts w:ascii="Arial" w:hAnsi="Arial" w:cs="Arial"/>
          <w:sz w:val="24"/>
          <w:szCs w:val="28"/>
        </w:rPr>
      </w:pPr>
    </w:p>
    <w:p w:rsidR="00DB6111" w:rsidRPr="00C359A2" w:rsidRDefault="00DB6111" w:rsidP="00C929F9">
      <w:pPr>
        <w:pStyle w:val="KeinLeerraum"/>
        <w:rPr>
          <w:rFonts w:ascii="Arial" w:hAnsi="Arial" w:cs="Arial"/>
          <w:sz w:val="24"/>
          <w:szCs w:val="28"/>
        </w:rPr>
      </w:pPr>
    </w:p>
    <w:p w:rsidR="007C23E4" w:rsidRPr="00C359A2" w:rsidRDefault="007C23E4" w:rsidP="00C929F9">
      <w:pPr>
        <w:pStyle w:val="KeinLeerraum"/>
        <w:rPr>
          <w:rFonts w:ascii="Arial" w:hAnsi="Arial" w:cs="Arial"/>
          <w:sz w:val="24"/>
          <w:szCs w:val="28"/>
        </w:rPr>
      </w:pPr>
      <w:r w:rsidRPr="00C359A2">
        <w:rPr>
          <w:rFonts w:ascii="Arial" w:hAnsi="Arial" w:cs="Arial"/>
          <w:sz w:val="24"/>
          <w:szCs w:val="28"/>
        </w:rPr>
        <w:lastRenderedPageBreak/>
        <w:t xml:space="preserve">Die AUGE/UG stellt daher den </w:t>
      </w:r>
    </w:p>
    <w:p w:rsidR="007C23E4" w:rsidRPr="00C359A2" w:rsidRDefault="007C23E4" w:rsidP="00C929F9">
      <w:pPr>
        <w:pStyle w:val="KeinLeerraum"/>
        <w:rPr>
          <w:rFonts w:ascii="Arial" w:hAnsi="Arial" w:cs="Arial"/>
          <w:b/>
          <w:sz w:val="24"/>
          <w:szCs w:val="28"/>
        </w:rPr>
      </w:pPr>
    </w:p>
    <w:p w:rsidR="007C23E4" w:rsidRPr="00C359A2" w:rsidRDefault="007C23E4" w:rsidP="00717622">
      <w:pPr>
        <w:pStyle w:val="KeinLeerraum"/>
        <w:jc w:val="center"/>
        <w:rPr>
          <w:rFonts w:ascii="Arial" w:hAnsi="Arial" w:cs="Arial"/>
          <w:b/>
          <w:sz w:val="24"/>
          <w:szCs w:val="28"/>
        </w:rPr>
      </w:pPr>
      <w:r w:rsidRPr="00C359A2">
        <w:rPr>
          <w:rFonts w:ascii="Arial" w:hAnsi="Arial" w:cs="Arial"/>
          <w:b/>
          <w:sz w:val="24"/>
          <w:szCs w:val="28"/>
        </w:rPr>
        <w:t>A N T R A G</w:t>
      </w:r>
    </w:p>
    <w:p w:rsidR="007C23E4" w:rsidRPr="00C359A2" w:rsidRDefault="007C23E4" w:rsidP="00C929F9">
      <w:pPr>
        <w:pStyle w:val="KeinLeerraum"/>
        <w:rPr>
          <w:rFonts w:ascii="Arial" w:hAnsi="Arial" w:cs="Arial"/>
          <w:b/>
          <w:sz w:val="24"/>
          <w:szCs w:val="28"/>
        </w:rPr>
      </w:pPr>
    </w:p>
    <w:p w:rsidR="007C23E4" w:rsidRPr="00C359A2" w:rsidRDefault="00717622" w:rsidP="00C929F9">
      <w:pPr>
        <w:pStyle w:val="KeinLeerraum"/>
        <w:rPr>
          <w:rFonts w:ascii="Arial" w:hAnsi="Arial" w:cs="Arial"/>
          <w:b/>
          <w:sz w:val="24"/>
          <w:szCs w:val="28"/>
        </w:rPr>
      </w:pPr>
      <w:r w:rsidRPr="00C359A2">
        <w:rPr>
          <w:rFonts w:ascii="Arial" w:hAnsi="Arial" w:cs="Arial"/>
          <w:b/>
          <w:sz w:val="24"/>
          <w:szCs w:val="28"/>
        </w:rPr>
        <w:t>Die</w:t>
      </w:r>
      <w:r w:rsidR="007C23E4" w:rsidRPr="00C359A2">
        <w:rPr>
          <w:rFonts w:ascii="Arial" w:hAnsi="Arial" w:cs="Arial"/>
          <w:b/>
          <w:sz w:val="24"/>
          <w:szCs w:val="28"/>
        </w:rPr>
        <w:t xml:space="preserve"> </w:t>
      </w:r>
      <w:r w:rsidR="00217F4E" w:rsidRPr="00C359A2">
        <w:rPr>
          <w:rFonts w:ascii="Arial" w:hAnsi="Arial" w:cs="Arial"/>
          <w:b/>
          <w:sz w:val="24"/>
          <w:szCs w:val="28"/>
        </w:rPr>
        <w:t>7</w:t>
      </w:r>
      <w:r w:rsidR="007C23E4" w:rsidRPr="00C359A2">
        <w:rPr>
          <w:rFonts w:ascii="Arial" w:hAnsi="Arial" w:cs="Arial"/>
          <w:b/>
          <w:sz w:val="24"/>
          <w:szCs w:val="28"/>
        </w:rPr>
        <w:t>. Vollversammlung der Kammer für Arbeiter und Angestellte für Salzburg fordert die Bundesregierung auf</w:t>
      </w:r>
      <w:r w:rsidR="00A505AC" w:rsidRPr="00C359A2">
        <w:rPr>
          <w:rFonts w:ascii="Arial" w:hAnsi="Arial" w:cs="Arial"/>
          <w:b/>
          <w:sz w:val="24"/>
          <w:szCs w:val="28"/>
        </w:rPr>
        <w:t>,</w:t>
      </w:r>
      <w:r w:rsidR="00DB6111" w:rsidRPr="00C359A2">
        <w:rPr>
          <w:rFonts w:ascii="Arial" w:hAnsi="Arial" w:cs="Arial"/>
          <w:b/>
          <w:sz w:val="24"/>
          <w:szCs w:val="28"/>
        </w:rPr>
        <w:t xml:space="preserve"> </w:t>
      </w:r>
      <w:r w:rsidR="00A505AC" w:rsidRPr="00C359A2">
        <w:rPr>
          <w:rFonts w:ascii="Arial" w:hAnsi="Arial" w:cs="Arial"/>
          <w:b/>
          <w:sz w:val="24"/>
          <w:szCs w:val="28"/>
        </w:rPr>
        <w:t>Schritte zur Einführung einer „Wertschöpfungsabgabe“ zu setzen, um die bislang überwiegend über die Lohn- und Gehaltssumme erfolgte Finanzierung sozialstaatlicher, familienpolitischer und anderer öffentlicher Leistungen auch in Zukunft sicherzustellen.</w:t>
      </w:r>
    </w:p>
    <w:p w:rsidR="007C23E4" w:rsidRPr="00C359A2" w:rsidRDefault="007C23E4" w:rsidP="00C929F9">
      <w:pPr>
        <w:pStyle w:val="KeinLeerraum"/>
        <w:rPr>
          <w:rFonts w:ascii="Arial" w:hAnsi="Arial" w:cs="Arial"/>
          <w:sz w:val="24"/>
          <w:szCs w:val="28"/>
        </w:rPr>
      </w:pPr>
    </w:p>
    <w:p w:rsidR="00C359A2" w:rsidRDefault="00C359A2" w:rsidP="00C929F9">
      <w:pPr>
        <w:pStyle w:val="KeinLeerraum"/>
        <w:rPr>
          <w:rFonts w:ascii="Arial" w:hAnsi="Arial" w:cs="Arial"/>
          <w:sz w:val="24"/>
          <w:szCs w:val="28"/>
        </w:rPr>
      </w:pPr>
    </w:p>
    <w:p w:rsidR="00717622" w:rsidRPr="00C359A2" w:rsidRDefault="00E44170" w:rsidP="00C929F9">
      <w:pPr>
        <w:pStyle w:val="KeinLeerraum"/>
        <w:rPr>
          <w:rFonts w:ascii="Arial" w:hAnsi="Arial" w:cs="Arial"/>
          <w:sz w:val="24"/>
          <w:szCs w:val="28"/>
        </w:rPr>
      </w:pPr>
      <w:r w:rsidRPr="00C359A2">
        <w:rPr>
          <w:rFonts w:ascii="Arial" w:hAnsi="Arial" w:cs="Arial"/>
          <w:sz w:val="24"/>
          <w:szCs w:val="28"/>
        </w:rPr>
        <w:t>Für die AUGE/</w:t>
      </w:r>
      <w:r w:rsidR="007C23E4" w:rsidRPr="00C359A2">
        <w:rPr>
          <w:rFonts w:ascii="Arial" w:hAnsi="Arial" w:cs="Arial"/>
          <w:sz w:val="24"/>
          <w:szCs w:val="28"/>
        </w:rPr>
        <w:t>UG</w:t>
      </w:r>
    </w:p>
    <w:p w:rsidR="00717622" w:rsidRDefault="00717622" w:rsidP="00C929F9">
      <w:pPr>
        <w:pStyle w:val="KeinLeerraum"/>
        <w:rPr>
          <w:rFonts w:ascii="Arial" w:hAnsi="Arial" w:cs="Arial"/>
          <w:sz w:val="24"/>
          <w:szCs w:val="28"/>
        </w:rPr>
      </w:pPr>
    </w:p>
    <w:p w:rsidR="00C359A2" w:rsidRPr="00C359A2" w:rsidRDefault="00C359A2" w:rsidP="00C929F9">
      <w:pPr>
        <w:pStyle w:val="KeinLeerraum"/>
        <w:rPr>
          <w:rFonts w:ascii="Arial" w:hAnsi="Arial" w:cs="Arial"/>
          <w:sz w:val="24"/>
          <w:szCs w:val="28"/>
        </w:rPr>
      </w:pPr>
      <w:bookmarkStart w:id="0" w:name="_GoBack"/>
      <w:bookmarkEnd w:id="0"/>
    </w:p>
    <w:p w:rsidR="00717622" w:rsidRPr="00C359A2" w:rsidRDefault="00717622" w:rsidP="00C929F9">
      <w:pPr>
        <w:pStyle w:val="KeinLeerraum"/>
        <w:rPr>
          <w:rFonts w:ascii="Arial" w:hAnsi="Arial" w:cs="Arial"/>
          <w:sz w:val="24"/>
          <w:szCs w:val="28"/>
        </w:rPr>
      </w:pPr>
    </w:p>
    <w:p w:rsidR="007C23E4" w:rsidRPr="00C359A2" w:rsidRDefault="007C23E4" w:rsidP="00C929F9">
      <w:pPr>
        <w:pStyle w:val="KeinLeerraum"/>
        <w:rPr>
          <w:rFonts w:ascii="Arial" w:hAnsi="Arial" w:cs="Arial"/>
          <w:sz w:val="24"/>
          <w:szCs w:val="28"/>
        </w:rPr>
      </w:pPr>
      <w:r w:rsidRPr="00C359A2">
        <w:rPr>
          <w:rFonts w:ascii="Arial" w:hAnsi="Arial" w:cs="Arial"/>
          <w:sz w:val="24"/>
          <w:szCs w:val="28"/>
        </w:rPr>
        <w:t>Robert Müllner</w:t>
      </w:r>
    </w:p>
    <w:sectPr w:rsidR="007C23E4" w:rsidRPr="00C359A2"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B4867"/>
    <w:multiLevelType w:val="multilevel"/>
    <w:tmpl w:val="ABD24C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217F4E"/>
    <w:rsid w:val="006738A1"/>
    <w:rsid w:val="00717622"/>
    <w:rsid w:val="007C23E4"/>
    <w:rsid w:val="00A505AC"/>
    <w:rsid w:val="00AF6F1A"/>
    <w:rsid w:val="00C359A2"/>
    <w:rsid w:val="00C36108"/>
    <w:rsid w:val="00C929F9"/>
    <w:rsid w:val="00D81A56"/>
    <w:rsid w:val="00DB6111"/>
    <w:rsid w:val="00DD7122"/>
    <w:rsid w:val="00DE6948"/>
    <w:rsid w:val="00E44170"/>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Listenabsatz">
    <w:name w:val="List Paragraph"/>
    <w:basedOn w:val="Standard"/>
    <w:uiPriority w:val="34"/>
    <w:qFormat/>
    <w:rsid w:val="00AF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3</cp:revision>
  <dcterms:created xsi:type="dcterms:W3CDTF">2016-10-27T03:56:00Z</dcterms:created>
  <dcterms:modified xsi:type="dcterms:W3CDTF">2016-10-27T05:03:00Z</dcterms:modified>
</cp:coreProperties>
</file>