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2"/>
        <w:numPr>
          <w:ilvl w:val="1"/>
          <w:numId w:val="2"/>
        </w:numPr>
        <w:spacing w:before="240" w:after="1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77000" cy="203898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6477000" cy="2038985"/>
                    </a:xfrm>
                    <a:prstGeom prst="rect">
                      <a:avLst/>
                    </a:prstGeom>
                  </pic:spPr>
                </pic:pic>
              </a:graphicData>
            </a:graphic>
          </wp:anchor>
        </w:drawing>
      </w:r>
    </w:p>
    <w:p>
      <w:pPr>
        <w:pStyle w:val="Normal"/>
        <w:rPr>
          <w:b/>
          <w:b/>
          <w:sz w:val="24"/>
        </w:rPr>
      </w:pPr>
      <w:r>
        <w:rPr>
          <w:b/>
          <w:sz w:val="24"/>
        </w:rPr>
      </w:r>
    </w:p>
    <w:p>
      <w:pPr>
        <w:pStyle w:val="Normal"/>
        <w:rPr>
          <w:b/>
          <w:b/>
          <w:sz w:val="24"/>
        </w:rPr>
      </w:pPr>
      <w:r>
        <w:rPr>
          <w:b/>
          <w:sz w:val="24"/>
        </w:rPr>
      </w:r>
    </w:p>
    <w:p>
      <w:pPr>
        <w:pStyle w:val="Normal"/>
        <w:rPr>
          <w:b/>
          <w:b/>
          <w:sz w:val="28"/>
          <w:szCs w:val="28"/>
        </w:rPr>
      </w:pPr>
      <w:r>
        <w:rPr>
          <w:b/>
          <w:sz w:val="28"/>
          <w:szCs w:val="28"/>
        </w:rPr>
        <w:t>Resolution der Vollversammlung der Arbeiterkammer Vorarlberg</w:t>
      </w:r>
    </w:p>
    <w:p>
      <w:pPr>
        <w:pStyle w:val="Normal"/>
        <w:rPr>
          <w:b/>
          <w:b/>
          <w:sz w:val="28"/>
          <w:szCs w:val="28"/>
        </w:rPr>
      </w:pPr>
      <w:r>
        <w:rPr>
          <w:b/>
          <w:sz w:val="28"/>
          <w:szCs w:val="28"/>
        </w:rPr>
      </w:r>
    </w:p>
    <w:p>
      <w:pPr>
        <w:pStyle w:val="Normal"/>
        <w:rPr>
          <w:b/>
          <w:b/>
          <w:sz w:val="26"/>
          <w:szCs w:val="26"/>
        </w:rPr>
      </w:pPr>
      <w:r>
        <w:rPr>
          <w:b/>
          <w:sz w:val="26"/>
          <w:szCs w:val="26"/>
        </w:rPr>
        <w:t xml:space="preserve">Keine moderne Sklaverei! Klares Nein zu Ein-Euro-Jobs! </w:t>
      </w:r>
    </w:p>
    <w:p>
      <w:pPr>
        <w:pStyle w:val="Normal"/>
        <w:rPr>
          <w:b/>
          <w:b/>
          <w:sz w:val="24"/>
          <w:szCs w:val="26"/>
        </w:rPr>
      </w:pPr>
      <w:r>
        <w:rPr>
          <w:b/>
          <w:sz w:val="24"/>
          <w:szCs w:val="26"/>
        </w:rPr>
      </w:r>
    </w:p>
    <w:p>
      <w:pPr>
        <w:pStyle w:val="Normal"/>
        <w:rPr>
          <w:sz w:val="24"/>
        </w:rPr>
      </w:pPr>
      <w:r>
        <w:rPr>
          <w:rFonts w:eastAsia="Arial"/>
          <w:sz w:val="24"/>
        </w:rPr>
        <w:t>„</w:t>
      </w:r>
      <w:r>
        <w:rPr>
          <w:sz w:val="24"/>
        </w:rPr>
        <w:t xml:space="preserve">Integrationsminister“ Sebastian Kurz (ÖVP) möchte arbeitslose, anerkannte Asylwerber/innen zu Ein-Euro-Jobs zwingen. Sie sollen für einen Stundenlohn weit unter jedem Kollektivvertrag gemeinnützige Arbeiten annehmen müssen. Wer sich weigert, dem soll die Mindestsicherung und damit die Lebensgrundlage gekürzt werden. </w:t>
      </w:r>
    </w:p>
    <w:p>
      <w:pPr>
        <w:pStyle w:val="Normal"/>
        <w:rPr>
          <w:sz w:val="24"/>
        </w:rPr>
      </w:pPr>
      <w:r>
        <w:rPr>
          <w:sz w:val="24"/>
        </w:rPr>
        <w:t>Die Vollversammlung der Arbeiterkammer Vorarlberg begrüßt jede initiative, die anerkannten Flüchtlingen den Weg in die Arbeitswelt erleichtert. Zwangsarbeit jenseits der in Österreich für alle Beschäftigten geltenden sozial- und arbeitsrechtlichen Mindestnormen lehnt sie jedoch kategorisch ab.</w:t>
      </w:r>
    </w:p>
    <w:p>
      <w:pPr>
        <w:pStyle w:val="Normal"/>
        <w:rPr>
          <w:sz w:val="24"/>
        </w:rPr>
      </w:pPr>
      <w:r>
        <w:rPr>
          <w:sz w:val="24"/>
        </w:rPr>
        <w:t>Auch wenn Flüchtlinge nach den Vorstellungen des Außenministers „nur“ zu gemeinnütziger Tätigkeiten herangezogen werden sollen, – ein letztlich sehr dehnbarer Begriff – müssen auch weiterhin am österreichischen Arbeitsmarkt für alle Arbeitssuchenden und alle Beschäftigten dieselben Mindestnormen gelten. Es wäre zu befürchten, dass solche Vorstellungen und Maßnahmen rasch auch auf andere Bevölkerungsgruppen, etwa auf alle Bezieher/innen von Mindestsicherung oder auf alle Arbeitslosen ausgedehnt werden und schließlich die in den letzten Jahrzehnten und Jahrhunderten mühevoll erkämpften Errungenschaften zu Nichte machen.</w:t>
      </w:r>
    </w:p>
    <w:p>
      <w:pPr>
        <w:pStyle w:val="Normal"/>
        <w:rPr>
          <w:sz w:val="24"/>
        </w:rPr>
      </w:pPr>
      <w:r>
        <w:rPr>
          <w:sz w:val="24"/>
        </w:rPr>
      </w:r>
    </w:p>
    <w:p>
      <w:pPr>
        <w:pStyle w:val="Normal"/>
        <w:rPr>
          <w:sz w:val="24"/>
        </w:rPr>
      </w:pPr>
      <w:r>
        <w:rPr>
          <w:sz w:val="24"/>
        </w:rPr>
      </w:r>
    </w:p>
    <w:p>
      <w:pPr>
        <w:pStyle w:val="Normal"/>
        <w:rPr>
          <w:rFonts w:ascii="Times New Roman" w:hAnsi="Times New Roman" w:cs="Times New Roman"/>
          <w:vanish/>
          <w:sz w:val="32"/>
          <w:szCs w:val="32"/>
        </w:rPr>
      </w:pPr>
      <w:bookmarkStart w:id="0" w:name="_PictureBullets"/>
      <w:bookmarkStart w:id="1" w:name="_PictureBullets"/>
      <w:bookmarkEnd w:id="1"/>
      <w:r>
        <w:rPr>
          <w:rFonts w:cs="Times New Roman" w:ascii="Times New Roman" w:hAnsi="Times New Roman"/>
          <w:vanish/>
          <w:sz w:val="32"/>
          <w:szCs w:val="32"/>
        </w:rPr>
      </w:r>
    </w:p>
    <w:sectPr>
      <w:type w:val="nextPage"/>
      <w:pgSz w:w="11906" w:h="16838"/>
      <w:pgMar w:left="850" w:right="850" w:header="0" w:top="113" w:footer="0" w:bottom="109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auto"/>
    <w:pitch w:val="default"/>
  </w:font>
  <w:font w:name="Wingdings">
    <w:charset w:val="02"/>
    <w:family w:val="auto"/>
    <w:pitch w:val="variable"/>
  </w:font>
  <w:font w:name="Courier New">
    <w:charset w:val="00"/>
    <w:family w:val="modern"/>
    <w:pitch w:val="default"/>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AT" w:eastAsia="zh-CN" w:bidi="hi-IN"/>
      </w:rPr>
    </w:rPrDefault>
    <w:pPrDefault>
      <w:pPr/>
    </w:pPrDefault>
  </w:docDefaults>
  <w:style w:type="paragraph" w:styleId="Normal">
    <w:name w:val="Normal"/>
    <w:qFormat/>
    <w:pPr>
      <w:widowControl w:val="false"/>
      <w:suppressAutoHyphens w:val="true"/>
      <w:bidi w:val="0"/>
    </w:pPr>
    <w:rPr>
      <w:rFonts w:ascii="Arial" w:hAnsi="Arial" w:eastAsia="Arial Unicode MS" w:cs="Arial"/>
      <w:color w:val="auto"/>
      <w:sz w:val="22"/>
      <w:szCs w:val="24"/>
      <w:lang w:val="de-DE" w:eastAsia="zh-CN" w:bidi="ar-SA"/>
    </w:rPr>
  </w:style>
  <w:style w:type="paragraph" w:styleId="Berschrift1">
    <w:name w:val="Heading 1"/>
    <w:basedOn w:val="WWberschrift"/>
    <w:next w:val="Textkrper"/>
    <w:qFormat/>
    <w:pPr>
      <w:numPr>
        <w:ilvl w:val="0"/>
        <w:numId w:val="1"/>
      </w:numPr>
      <w:ind w:left="0" w:right="0" w:hanging="0"/>
      <w:outlineLvl w:val="0"/>
      <w:outlineLvl w:val="0"/>
    </w:pPr>
    <w:rPr>
      <w:rFonts w:ascii="Arial" w:hAnsi="Arial" w:cs="Arial"/>
      <w:b/>
      <w:bCs/>
      <w:i w:val="false"/>
      <w:sz w:val="32"/>
      <w:szCs w:val="32"/>
    </w:rPr>
  </w:style>
  <w:style w:type="paragraph" w:styleId="Berschrift2">
    <w:name w:val="Heading 2"/>
    <w:basedOn w:val="WWberschrift"/>
    <w:next w:val="Textkrper"/>
    <w:qFormat/>
    <w:pPr>
      <w:numPr>
        <w:ilvl w:val="0"/>
        <w:numId w:val="2"/>
      </w:numPr>
      <w:outlineLvl w:val="1"/>
    </w:pPr>
    <w:rPr>
      <w:rFonts w:ascii="Arial" w:hAnsi="Arial" w:cs="Arial"/>
      <w:b/>
      <w:bCs/>
      <w:i/>
      <w:iCs/>
      <w:sz w:val="28"/>
      <w:szCs w:val="28"/>
    </w:rPr>
  </w:style>
  <w:style w:type="paragraph" w:styleId="Berschrift3">
    <w:name w:val="Heading 3"/>
    <w:basedOn w:val="WWberschrift"/>
    <w:next w:val="Textkrper"/>
    <w:qFormat/>
    <w:pPr>
      <w:numPr>
        <w:ilvl w:val="0"/>
        <w:numId w:val="3"/>
      </w:numPr>
      <w:ind w:left="0" w:right="0" w:hanging="0"/>
      <w:outlineLvl w:val="2"/>
    </w:pPr>
    <w:rPr>
      <w:b/>
      <w:bCs/>
      <w:sz w:val="26"/>
      <w:szCs w:val="28"/>
    </w:rPr>
  </w:style>
  <w:style w:type="paragraph" w:styleId="Berschrift5">
    <w:name w:val="Heading 5"/>
    <w:basedOn w:val="Berschrift"/>
    <w:next w:val="Textkrper"/>
    <w:qFormat/>
    <w:pPr>
      <w:numPr>
        <w:ilvl w:val="0"/>
        <w:numId w:val="3"/>
      </w:numPr>
      <w:outlineLvl w:val="4"/>
    </w:pPr>
    <w:rPr>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sz w:val="24"/>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vanish/>
      <w:szCs w:val="32"/>
    </w:rPr>
  </w:style>
  <w:style w:type="character" w:styleId="WW8Num4z1">
    <w:name w:val="WW8Num4z1"/>
    <w:qFormat/>
    <w:rPr>
      <w:rFonts w:ascii="OpenSymbol;Arial Unicode MS" w:hAnsi="OpenSymbol;Arial Unicode MS" w:cs="OpenSymbol;Arial Unicode MS"/>
    </w:rPr>
  </w:style>
  <w:style w:type="character" w:styleId="AbsatzStandardschriftart">
    <w:name w:val="Absatz-Standardschriftart"/>
    <w:qFormat/>
    <w:rPr/>
  </w:style>
  <w:style w:type="character" w:styleId="AbsatzStandardschriftart2">
    <w:name w:val="Absatz-Standardschriftart2"/>
    <w:qFormat/>
    <w:rPr/>
  </w:style>
  <w:style w:type="character" w:styleId="AbsatzStandardschriftart1">
    <w:name w:val="Absatz-Standardschriftart1"/>
    <w:qFormat/>
    <w:rPr/>
  </w:style>
  <w:style w:type="character" w:styleId="WW8Num4z2">
    <w:name w:val="WW8Num4z2"/>
    <w:qFormat/>
    <w:rPr>
      <w:rFonts w:ascii="Wingdings" w:hAnsi="Wingdings" w:cs="Wingdings"/>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AbsatzStandardschriftart">
    <w:name w:val="WW-Absatz-Standardschriftart"/>
    <w:qFormat/>
    <w:rPr/>
  </w:style>
  <w:style w:type="character" w:styleId="WWAbsatzStandardschriftart1">
    <w:name w:val="WW-Absatz-Standardschriftart1"/>
    <w:qFormat/>
    <w:rPr/>
  </w:style>
  <w:style w:type="character" w:styleId="Funotenzeichen1">
    <w:name w:val="Fußnotenzeichen1"/>
    <w:qFormat/>
    <w:rPr>
      <w:vertAlign w:val="superscript"/>
    </w:rPr>
  </w:style>
  <w:style w:type="character" w:styleId="WWFunotenzeichen">
    <w:name w:val="WW-Fußnotenzeichen"/>
    <w:qFormat/>
    <w:rPr/>
  </w:style>
  <w:style w:type="character" w:styleId="Starkbetont">
    <w:name w:val="Stark betont"/>
    <w:qFormat/>
    <w:rPr>
      <w:b/>
      <w:bCs/>
    </w:rPr>
  </w:style>
  <w:style w:type="character" w:styleId="Betont">
    <w:name w:val="Betont"/>
    <w:qFormat/>
    <w:rPr>
      <w:i/>
      <w:iCs/>
    </w:rPr>
  </w:style>
  <w:style w:type="character" w:styleId="Endnotenzeichen1">
    <w:name w:val="Endnotenzeichen1"/>
    <w:qFormat/>
    <w:rPr>
      <w:vertAlign w:val="superscript"/>
    </w:rPr>
  </w:style>
  <w:style w:type="character" w:styleId="WWEndnotenzeichen">
    <w:name w:val="WW-Endnotenzeichen"/>
    <w:qFormat/>
    <w:rPr/>
  </w:style>
  <w:style w:type="character" w:styleId="Nummerierungszeichen">
    <w:name w:val="Nummerierungszeichen"/>
    <w:qFormat/>
    <w:rPr/>
  </w:style>
  <w:style w:type="character" w:styleId="WWNummerierungszeichen">
    <w:name w:val="WW-Nummerierungszeichen"/>
    <w:qFormat/>
    <w:rPr/>
  </w:style>
  <w:style w:type="character" w:styleId="WWFunotenzeichen1">
    <w:name w:val="WW-Fußnotenzeichen1"/>
    <w:qFormat/>
    <w:rPr>
      <w:vertAlign w:val="superscript"/>
    </w:rPr>
  </w:style>
  <w:style w:type="character" w:styleId="WWEndnotenzeichen1">
    <w:name w:val="WW-Endnotenzeichen1"/>
    <w:qFormat/>
    <w:rPr>
      <w:vertAlign w:val="superscript"/>
    </w:rPr>
  </w:style>
  <w:style w:type="character" w:styleId="Aufzhlungszeichen1">
    <w:name w:val="Aufzählungszeichen1"/>
    <w:qFormat/>
    <w:rPr>
      <w:rFonts w:ascii="StarSymbol;Arial Unicode MS" w:hAnsi="StarSymbol;Arial Unicode MS" w:eastAsia="StarSymbol;Arial Unicode MS" w:cs="StarSymbol;Arial Unicode MS"/>
      <w:sz w:val="18"/>
      <w:szCs w:val="18"/>
    </w:rPr>
  </w:style>
  <w:style w:type="character" w:styleId="Internetlink">
    <w:name w:val="Internetlink"/>
    <w:rPr>
      <w:color w:val="0000FF"/>
      <w:u w:val="single"/>
    </w:rPr>
  </w:style>
  <w:style w:type="character" w:styleId="Aufzhlungszeichen2">
    <w:name w:val="Aufzählungszeichen2"/>
    <w:qFormat/>
    <w:rPr>
      <w:rFonts w:ascii="OpenSymbol;Arial Unicode MS" w:hAnsi="OpenSymbol;Arial Unicode MS" w:eastAsia="OpenSymbol;Arial Unicode MS" w:cs="OpenSymbol;Arial Unicode MS"/>
    </w:rPr>
  </w:style>
  <w:style w:type="character" w:styleId="Aufzhlungszeichen3">
    <w:name w:val="Aufzählungszeichen3"/>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spacing w:before="240" w:after="120"/>
    </w:pPr>
    <w:rPr>
      <w:rFonts w:ascii="Arial" w:hAnsi="Arial" w:eastAsia="MS Mincho;ＭＳ 明朝"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0"/>
      <w:szCs w:val="20"/>
    </w:rPr>
  </w:style>
  <w:style w:type="paragraph" w:styleId="Verzeichnis">
    <w:name w:val="Verzeichnis"/>
    <w:basedOn w:val="Normal"/>
    <w:qFormat/>
    <w:pPr>
      <w:suppressLineNumbers/>
    </w:pPr>
    <w:rPr>
      <w:rFonts w:cs="Tahoma"/>
    </w:rPr>
  </w:style>
  <w:style w:type="paragraph" w:styleId="WWberschrift">
    <w:name w:val="WW-Überschrift"/>
    <w:basedOn w:val="Normal"/>
    <w:next w:val="Textkrper"/>
    <w:qFormat/>
    <w:pPr>
      <w:keepNext/>
      <w:spacing w:before="240" w:after="120"/>
    </w:pPr>
    <w:rPr>
      <w:rFonts w:ascii="Arial" w:hAnsi="Arial" w:eastAsia="MS Mincho;ＭＳ 明朝" w:cs="Tahoma"/>
      <w:sz w:val="28"/>
      <w:szCs w:val="28"/>
    </w:rPr>
  </w:style>
  <w:style w:type="paragraph" w:styleId="WWBeschriftung">
    <w:name w:val="WW-Beschriftung"/>
    <w:basedOn w:val="Normal"/>
    <w:qFormat/>
    <w:pPr>
      <w:suppressLineNumbers/>
      <w:spacing w:before="120" w:after="120"/>
    </w:pPr>
    <w:rPr>
      <w:rFonts w:cs="Tahoma"/>
      <w:i/>
      <w:iCs/>
      <w:sz w:val="20"/>
      <w:szCs w:val="20"/>
    </w:rPr>
  </w:style>
  <w:style w:type="paragraph" w:styleId="WWVerzeichnis">
    <w:name w:val="WW-Verzeichnis"/>
    <w:basedOn w:val="Normal"/>
    <w:qFormat/>
    <w:pPr>
      <w:suppressLineNumbers/>
    </w:pPr>
    <w:rPr>
      <w:rFonts w:cs="Tahoma"/>
    </w:rPr>
  </w:style>
  <w:style w:type="paragraph" w:styleId="Funote">
    <w:name w:val="Footnote Text"/>
    <w:basedOn w:val="Normal"/>
    <w:pPr>
      <w:suppressLineNumbers/>
      <w:ind w:left="283" w:right="0" w:hanging="283"/>
    </w:pPr>
    <w:rPr>
      <w:sz w:val="18"/>
      <w:szCs w:val="20"/>
    </w:rPr>
  </w:style>
  <w:style w:type="paragraph" w:styleId="Fuzeile">
    <w:name w:val="Footer"/>
    <w:basedOn w:val="Normal"/>
    <w:pPr>
      <w:suppressLineNumbers/>
      <w:tabs>
        <w:tab w:val="center" w:pos="5103" w:leader="none"/>
        <w:tab w:val="right" w:pos="10206" w:leader="none"/>
      </w:tabs>
    </w:pPr>
    <w:rPr/>
  </w:style>
  <w:style w:type="paragraph" w:styleId="Titel">
    <w:name w:val="Title"/>
    <w:basedOn w:val="Normal"/>
    <w:next w:val="Untertitel"/>
    <w:qFormat/>
    <w:pPr>
      <w:jc w:val="center"/>
    </w:pPr>
    <w:rPr>
      <w:b/>
      <w:bCs/>
    </w:rPr>
  </w:style>
  <w:style w:type="paragraph" w:styleId="Untertitel">
    <w:name w:val="Subtitle"/>
    <w:basedOn w:val="Berschrift"/>
    <w:next w:val="Textkrper"/>
    <w:qFormat/>
    <w:pPr>
      <w:jc w:val="center"/>
    </w:pPr>
    <w:rPr>
      <w:i/>
      <w:iCs/>
      <w:sz w:val="28"/>
      <w:szCs w:val="28"/>
    </w:rPr>
  </w:style>
  <w:style w:type="paragraph" w:styleId="StandardWeb">
    <w:name w:val="Standard (Web)"/>
    <w:basedOn w:val="Normal"/>
    <w:qFormat/>
    <w:pPr>
      <w:widowControl/>
      <w:suppressAutoHyphens w:val="false"/>
      <w:spacing w:before="100" w:after="100"/>
    </w:pPr>
    <w:rPr>
      <w:rFonts w:ascii="Times New Roman" w:hAnsi="Times New Roman" w:eastAsia="Times New Roman" w:cs="Times New Roman"/>
      <w:sz w:val="24"/>
      <w:lang w:val="de-AT"/>
    </w:rPr>
  </w:style>
  <w:style w:type="paragraph" w:styleId="Ecxmsonormal">
    <w:name w:val="ecxmsonormal"/>
    <w:basedOn w:val="Normal"/>
    <w:qFormat/>
    <w:pPr>
      <w:widowControl/>
      <w:suppressAutoHyphens w:val="false"/>
      <w:spacing w:before="0" w:after="324"/>
    </w:pPr>
    <w:rPr>
      <w:rFonts w:ascii="Times New Roman" w:hAnsi="Times New Roman" w:eastAsia="Times New Roman" w:cs="Times New Roman"/>
      <w:sz w:val="24"/>
      <w:lang w:val="de-A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2755BAB8</Template>
  <TotalTime>0</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2016-10-24T09:28:00Z</dcterms:created>
  <dc:creator>Privat</dc:creator>
  <dc:description/>
  <dc:language>de-AT</dc:language>
  <cp:lastModifiedBy>demir.sad</cp:lastModifiedBy>
  <cp:lastPrinted>2013-11-04T09:17:00Z</cp:lastPrinted>
  <dcterms:modified xsi:type="dcterms:W3CDTF">2016-10-24T09:28:00Z</dcterms:modified>
  <cp:revision>2</cp:revision>
  <dc:subject/>
  <dc:title/>
</cp:coreProperties>
</file>