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FreeSans" w:hAnsi="FreeSans" w:cs="FreeSans"/>
          <w:sz w:val="22"/>
          <w:szCs w:val="22"/>
        </w:rPr>
      </w:pPr>
      <w:r>
        <w:rPr>
          <w:rFonts w:cs="FreeSans" w:ascii="FreeSans" w:hAnsi="FreeSans"/>
          <w:sz w:val="22"/>
          <w:szCs w:val="22"/>
        </w:rPr>
        <w:drawing>
          <wp:anchor behindDoc="0" distT="0" distB="0" distL="0" distR="0" simplePos="0" locked="0" layoutInCell="1" allowOverlap="1" relativeHeight="2">
            <wp:simplePos x="0" y="0"/>
            <wp:positionH relativeFrom="column">
              <wp:posOffset>4188460</wp:posOffset>
            </wp:positionH>
            <wp:positionV relativeFrom="paragraph">
              <wp:posOffset>-170180</wp:posOffset>
            </wp:positionV>
            <wp:extent cx="2124075" cy="1022350"/>
            <wp:effectExtent l="0" t="0" r="0" b="0"/>
            <wp:wrapSquare wrapText="largest"/>
            <wp:docPr id="1" name="Grafi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1" descr=""/>
                    <pic:cNvPicPr>
                      <a:picLocks noChangeAspect="1" noChangeArrowheads="1"/>
                    </pic:cNvPicPr>
                  </pic:nvPicPr>
                  <pic:blipFill>
                    <a:blip r:embed="rId2"/>
                    <a:srcRect l="-115" t="-236" r="-115" b="-236"/>
                    <a:stretch>
                      <a:fillRect/>
                    </a:stretch>
                  </pic:blipFill>
                  <pic:spPr bwMode="auto">
                    <a:xfrm>
                      <a:off x="0" y="0"/>
                      <a:ext cx="2124075" cy="1022350"/>
                    </a:xfrm>
                    <a:prstGeom prst="rect">
                      <a:avLst/>
                    </a:prstGeom>
                  </pic:spPr>
                </pic:pic>
              </a:graphicData>
            </a:graphic>
          </wp:anchor>
        </w:drawing>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rPr>
          <w:rFonts w:ascii="FreeSans" w:hAnsi="FreeSans" w:cs="FreeSans"/>
          <w:sz w:val="22"/>
          <w:szCs w:val="22"/>
        </w:rPr>
      </w:pPr>
      <w:r>
        <w:rPr>
          <w:rFonts w:cs="FreeSans" w:ascii="FreeSans" w:hAnsi="FreeSans"/>
          <w:sz w:val="22"/>
          <w:szCs w:val="22"/>
        </w:rPr>
      </w:r>
    </w:p>
    <w:p>
      <w:pPr>
        <w:pStyle w:val="Normal"/>
        <w:spacing w:lineRule="auto" w:line="360"/>
        <w:rPr/>
      </w:pPr>
      <w:r>
        <w:rPr>
          <w:rFonts w:cs="FreeSans" w:ascii="FreeSans" w:hAnsi="FreeSans"/>
          <w:sz w:val="22"/>
          <w:szCs w:val="22"/>
        </w:rPr>
        <w:t>Antrag</w:t>
      </w:r>
      <w:r>
        <w:rPr>
          <w:rFonts w:eastAsia="FreeSans" w:cs="FreeSans" w:ascii="FreeSans" w:hAnsi="FreeSans"/>
          <w:sz w:val="22"/>
          <w:szCs w:val="22"/>
        </w:rPr>
        <w:t xml:space="preserve"> </w:t>
      </w:r>
      <w:r>
        <w:rPr>
          <w:rFonts w:eastAsia="FreeSans" w:cs="FreeSans" w:ascii="FreeSans" w:hAnsi="FreeSans"/>
          <w:sz w:val="22"/>
          <w:szCs w:val="22"/>
        </w:rPr>
        <w:t>2</w:t>
      </w:r>
    </w:p>
    <w:p>
      <w:pPr>
        <w:pStyle w:val="Normal"/>
        <w:spacing w:lineRule="auto" w:line="360"/>
        <w:rPr>
          <w:rFonts w:ascii="FreeSans" w:hAnsi="FreeSans" w:cs="FreeSans"/>
          <w:sz w:val="22"/>
          <w:szCs w:val="22"/>
        </w:rPr>
      </w:pPr>
      <w:r>
        <w:rPr>
          <w:rFonts w:cs="FreeSans" w:ascii="FreeSans" w:hAnsi="FreeSans"/>
          <w:sz w:val="22"/>
          <w:szCs w:val="22"/>
        </w:rPr>
      </w:r>
    </w:p>
    <w:p>
      <w:pPr>
        <w:pStyle w:val="Normal"/>
        <w:spacing w:lineRule="auto" w:line="360"/>
        <w:rPr/>
      </w:pPr>
      <w:r>
        <w:rPr>
          <w:rFonts w:cs="FreeSans" w:ascii="FreeSans" w:hAnsi="FreeSans"/>
          <w:sz w:val="22"/>
          <w:szCs w:val="22"/>
        </w:rPr>
        <w:t>der</w:t>
      </w:r>
      <w:r>
        <w:rPr>
          <w:rFonts w:eastAsia="FreeSans" w:cs="FreeSans" w:ascii="FreeSans" w:hAnsi="FreeSans"/>
          <w:sz w:val="22"/>
          <w:szCs w:val="22"/>
        </w:rPr>
        <w:t xml:space="preserve"> </w:t>
      </w:r>
      <w:r>
        <w:rPr>
          <w:rFonts w:cs="FreeSans" w:ascii="FreeSans" w:hAnsi="FreeSans"/>
          <w:b/>
          <w:sz w:val="22"/>
          <w:szCs w:val="22"/>
        </w:rPr>
        <w:t>AUGE/UG</w:t>
      </w:r>
      <w:r>
        <w:rPr>
          <w:rFonts w:eastAsia="FreeSans" w:cs="FreeSans" w:ascii="FreeSans" w:hAnsi="FreeSans"/>
          <w:b/>
          <w:sz w:val="22"/>
          <w:szCs w:val="22"/>
        </w:rPr>
        <w:t xml:space="preserve"> </w:t>
      </w:r>
      <w:r>
        <w:rPr>
          <w:rFonts w:cs="FreeSans" w:ascii="FreeSans" w:hAnsi="FreeSans"/>
          <w:b/>
          <w:sz w:val="22"/>
          <w:szCs w:val="22"/>
        </w:rPr>
        <w:t>-</w:t>
      </w:r>
    </w:p>
    <w:p>
      <w:pPr>
        <w:pStyle w:val="Normal"/>
        <w:spacing w:lineRule="auto" w:line="360"/>
        <w:rPr/>
      </w:pPr>
      <w:r>
        <w:rPr>
          <w:rFonts w:cs="FreeSans" w:ascii="FreeSans" w:hAnsi="FreeSans"/>
          <w:sz w:val="22"/>
          <w:szCs w:val="22"/>
        </w:rPr>
        <w:t>Alternative,</w:t>
      </w:r>
      <w:r>
        <w:rPr>
          <w:rFonts w:eastAsia="FreeSans" w:cs="FreeSans" w:ascii="FreeSans" w:hAnsi="FreeSans"/>
          <w:sz w:val="22"/>
          <w:szCs w:val="22"/>
        </w:rPr>
        <w:t xml:space="preserve"> </w:t>
      </w:r>
      <w:r>
        <w:rPr>
          <w:rFonts w:cs="FreeSans" w:ascii="FreeSans" w:hAnsi="FreeSans"/>
          <w:sz w:val="22"/>
          <w:szCs w:val="22"/>
        </w:rPr>
        <w:t>Grüne</w:t>
      </w:r>
      <w:r>
        <w:rPr>
          <w:rFonts w:eastAsia="FreeSans" w:cs="FreeSans" w:ascii="FreeSans" w:hAnsi="FreeSans"/>
          <w:sz w:val="22"/>
          <w:szCs w:val="22"/>
        </w:rPr>
        <w:t xml:space="preserve"> und Unabhängige </w:t>
      </w:r>
      <w:r>
        <w:rPr>
          <w:rFonts w:cs="FreeSans" w:ascii="FreeSans" w:hAnsi="FreeSans"/>
          <w:sz w:val="22"/>
          <w:szCs w:val="22"/>
        </w:rPr>
        <w:t>GewerkschafterInnen</w:t>
      </w:r>
    </w:p>
    <w:p>
      <w:pPr>
        <w:pStyle w:val="Antragberschrift"/>
        <w:spacing w:lineRule="auto" w:line="360"/>
        <w:rPr/>
      </w:pPr>
      <w:r>
        <w:rPr/>
      </w:r>
    </w:p>
    <w:p>
      <w:pPr>
        <w:pStyle w:val="Normal"/>
        <w:spacing w:lineRule="auto" w:line="360"/>
        <w:rPr/>
      </w:pPr>
      <w:r>
        <w:rPr>
          <w:rFonts w:cs="FreeSans" w:ascii="FreeSans" w:hAnsi="FreeSans"/>
          <w:sz w:val="22"/>
          <w:szCs w:val="22"/>
        </w:rPr>
        <w:t>zur</w:t>
      </w:r>
      <w:r>
        <w:rPr>
          <w:rFonts w:eastAsia="FreeSans" w:cs="FreeSans" w:ascii="FreeSans" w:hAnsi="FreeSans"/>
          <w:sz w:val="22"/>
          <w:szCs w:val="22"/>
        </w:rPr>
        <w:t xml:space="preserve"> 173</w:t>
      </w:r>
      <w:r>
        <w:rPr>
          <w:rFonts w:cs="FreeSans" w:ascii="FreeSans" w:hAnsi="FreeSans"/>
          <w:sz w:val="22"/>
          <w:szCs w:val="22"/>
        </w:rPr>
        <w:t>.</w:t>
      </w:r>
      <w:r>
        <w:rPr>
          <w:rFonts w:eastAsia="FreeSans" w:cs="FreeSans" w:ascii="FreeSans" w:hAnsi="FreeSans"/>
          <w:sz w:val="22"/>
          <w:szCs w:val="22"/>
        </w:rPr>
        <w:t xml:space="preserve"> Vollversammlung </w:t>
      </w:r>
      <w:r>
        <w:rPr>
          <w:rFonts w:cs="FreeSans" w:ascii="FreeSans" w:hAnsi="FreeSans"/>
          <w:sz w:val="22"/>
          <w:szCs w:val="22"/>
        </w:rPr>
        <w:t>der</w:t>
      </w:r>
      <w:r>
        <w:rPr>
          <w:rFonts w:eastAsia="FreeSans" w:cs="FreeSans" w:ascii="FreeSans" w:hAnsi="FreeSans"/>
          <w:sz w:val="22"/>
          <w:szCs w:val="22"/>
        </w:rPr>
        <w:t xml:space="preserve"> A</w:t>
      </w:r>
      <w:r>
        <w:rPr>
          <w:rFonts w:cs="FreeSans" w:ascii="FreeSans" w:hAnsi="FreeSans"/>
          <w:sz w:val="22"/>
          <w:szCs w:val="22"/>
        </w:rPr>
        <w:t>rbeiterkammer</w:t>
      </w:r>
      <w:r>
        <w:rPr>
          <w:rFonts w:eastAsia="FreeSans" w:cs="FreeSans" w:ascii="FreeSans" w:hAnsi="FreeSans"/>
          <w:sz w:val="22"/>
          <w:szCs w:val="22"/>
        </w:rPr>
        <w:t xml:space="preserve"> </w:t>
      </w:r>
      <w:r>
        <w:rPr>
          <w:rFonts w:cs="FreeSans" w:ascii="FreeSans" w:hAnsi="FreeSans"/>
          <w:sz w:val="22"/>
          <w:szCs w:val="22"/>
        </w:rPr>
        <w:t>Wien</w:t>
      </w:r>
    </w:p>
    <w:p>
      <w:pPr>
        <w:pStyle w:val="Sp2txt"/>
        <w:spacing w:lineRule="auto" w:line="360" w:before="0" w:after="280"/>
        <w:rPr/>
      </w:pPr>
      <w:r>
        <w:rPr>
          <w:rFonts w:cs="FreeSans" w:ascii="FreeSans" w:hAnsi="FreeSans"/>
          <w:sz w:val="22"/>
          <w:szCs w:val="22"/>
        </w:rPr>
        <w:t>am</w:t>
      </w:r>
      <w:r>
        <w:rPr>
          <w:rFonts w:eastAsia="FreeSans" w:cs="FreeSans" w:ascii="FreeSans" w:hAnsi="FreeSans"/>
          <w:sz w:val="22"/>
          <w:szCs w:val="22"/>
        </w:rPr>
        <w:t xml:space="preserve"> 12. November 2019</w:t>
      </w:r>
    </w:p>
    <w:p>
      <w:pPr>
        <w:pStyle w:val="Sp2txt"/>
        <w:spacing w:before="0" w:after="280"/>
        <w:rPr/>
      </w:pPr>
      <w:r>
        <w:rPr/>
      </w:r>
    </w:p>
    <w:p>
      <w:pPr>
        <w:pStyle w:val="AntragText"/>
        <w:rPr/>
      </w:pPr>
      <w:r>
        <w:rPr/>
        <w:t>Berufsgesetz für Sozialarbeit</w:t>
      </w:r>
    </w:p>
    <w:p>
      <w:pPr>
        <w:pStyle w:val="AntragText"/>
        <w:rPr/>
      </w:pPr>
      <w:r>
        <w:rPr/>
      </w:r>
    </w:p>
    <w:p>
      <w:pPr>
        <w:pStyle w:val="AntragText"/>
        <w:spacing w:lineRule="auto" w:line="360" w:before="0" w:after="113"/>
        <w:rPr/>
      </w:pPr>
      <w:r>
        <w:rPr>
          <w:b w:val="false"/>
          <w:bCs w:val="false"/>
          <w:sz w:val="22"/>
          <w:szCs w:val="22"/>
        </w:rPr>
        <w:t xml:space="preserve">Bereits 2014 haben wir uns in einer Resolution für eine zeitgemäße Sozialarbeit und für ein entsprechendes Berufsgesetz für SozialarbeiterInnen ausgesprochen. Seither hat es manche Bemühungen in diese Richtung gegeben, jedoch ohne sichtbares Ergebnis. </w:t>
      </w:r>
    </w:p>
    <w:p>
      <w:pPr>
        <w:pStyle w:val="AntragText"/>
        <w:spacing w:lineRule="auto" w:line="360" w:before="0" w:after="113"/>
        <w:rPr/>
      </w:pPr>
      <w:r>
        <w:rPr>
          <w:b w:val="false"/>
          <w:bCs w:val="false"/>
          <w:sz w:val="22"/>
          <w:szCs w:val="22"/>
        </w:rPr>
        <w:t xml:space="preserve">Im vergangenen Jahr ist dieser Missstand wieder besonders deutlich geworden. Als die Gesundheitsberufe registriert wurden, war die Soziale Arbeit ausgenommen. Die Begründung lautete: Sie würden unter keinerlei gesetzlichen Bestimmungen fallen. </w:t>
      </w:r>
    </w:p>
    <w:p>
      <w:pPr>
        <w:pStyle w:val="AntragText"/>
        <w:spacing w:lineRule="auto" w:line="360"/>
        <w:rPr/>
      </w:pPr>
      <w:r>
        <w:rPr>
          <w:b w:val="false"/>
          <w:bCs w:val="false"/>
          <w:sz w:val="22"/>
          <w:szCs w:val="22"/>
        </w:rPr>
        <w:t>Die gesetzliche Absicherung der Sozialen Arbeit mit einem Berufsgesetz für Sozialarbeit/Sozialpädagogik ist überfällig.</w:t>
      </w:r>
    </w:p>
    <w:p>
      <w:pPr>
        <w:pStyle w:val="AntragText"/>
        <w:spacing w:lineRule="auto" w:line="360"/>
        <w:rPr>
          <w:b w:val="false"/>
          <w:b w:val="false"/>
          <w:bCs w:val="false"/>
          <w:sz w:val="22"/>
          <w:szCs w:val="22"/>
        </w:rPr>
      </w:pPr>
      <w:r>
        <w:rPr>
          <w:b w:val="false"/>
          <w:bCs w:val="false"/>
          <w:sz w:val="22"/>
          <w:szCs w:val="22"/>
        </w:rPr>
        <w:t xml:space="preserve">Menschen, die durch ihre Berufswahl hauptberuflich in der Sozialen Arbeit tätig sind, müssen eine hohe Qualifikation mitbringen. Dazu gehört ein Fachhochschulstudium, das neben berufsspezifischen Inhalten (Methoden, Sozialarbeits-Wissenschaft etc.) Psychologie, Soziologie, Rechtsfächer etc. beinhaltet. Hinzu kommt noch ein hoher Anteil an Praxis und Selbstreflexion. </w:t>
      </w:r>
    </w:p>
    <w:p>
      <w:pPr>
        <w:pStyle w:val="AntragText"/>
        <w:spacing w:lineRule="auto" w:line="360"/>
        <w:rPr>
          <w:b w:val="false"/>
          <w:b w:val="false"/>
          <w:bCs w:val="false"/>
          <w:sz w:val="22"/>
          <w:szCs w:val="22"/>
        </w:rPr>
      </w:pPr>
      <w:r>
        <w:rPr>
          <w:b w:val="false"/>
          <w:bCs w:val="false"/>
          <w:sz w:val="22"/>
          <w:szCs w:val="22"/>
        </w:rPr>
        <w:t>Selbstverständlich arbeitet die Soziale Arbeit mit allen benachbarten Sozial- und Gesundheitsberufen zusammen. Die Praxis, SozialarbeiterInnen durch Personen mit kürzeren Ausbildungsprofilen bzw. einfach durch Menschen mit sozialer Einstellung und Menschenverstand zu ersetzen, ist im Interesse der Bevölkerung und der Berufsgruppe jedenfalls abzulehnen.</w:t>
      </w:r>
    </w:p>
    <w:p>
      <w:pPr>
        <w:pStyle w:val="AntragText"/>
        <w:spacing w:lineRule="auto" w:line="360"/>
        <w:rPr/>
      </w:pPr>
      <w:r>
        <w:rPr>
          <w:b w:val="false"/>
          <w:bCs w:val="false"/>
          <w:sz w:val="22"/>
          <w:szCs w:val="22"/>
        </w:rPr>
        <w:t>Ein Berufsgesetz muss Qualitätsstandards festlegen, die Verschwiegenheitspflicht regeln, den Berufsschutz sichern, berufsethische Standards festlegen etc</w:t>
      </w:r>
      <w:bookmarkStart w:id="0" w:name="_GoBack"/>
      <w:bookmarkEnd w:id="0"/>
      <w:r>
        <w:rPr>
          <w:b w:val="false"/>
          <w:bCs w:val="false"/>
          <w:sz w:val="22"/>
          <w:szCs w:val="22"/>
        </w:rPr>
        <w:t>.</w:t>
      </w:r>
    </w:p>
    <w:p>
      <w:pPr>
        <w:pStyle w:val="Normal"/>
        <w:spacing w:lineRule="auto" w:line="360"/>
        <w:rPr>
          <w:rFonts w:ascii="FreeSans" w:hAnsi="FreeSans" w:cs="FreeSans"/>
          <w:sz w:val="22"/>
          <w:szCs w:val="22"/>
        </w:rPr>
      </w:pPr>
      <w:r>
        <w:rPr>
          <w:rFonts w:cs="FreeSans" w:ascii="FreeSans" w:hAnsi="FreeSans"/>
          <w:sz w:val="22"/>
          <w:szCs w:val="22"/>
        </w:rPr>
      </w:r>
    </w:p>
    <w:p>
      <w:pPr>
        <w:pStyle w:val="Sp2txt"/>
        <w:spacing w:lineRule="auto" w:line="360" w:before="0" w:after="280"/>
        <w:rPr>
          <w:rFonts w:ascii="FreeSans" w:hAnsi="FreeSans"/>
          <w:sz w:val="22"/>
          <w:szCs w:val="22"/>
        </w:rPr>
      </w:pPr>
      <w:r>
        <w:rPr>
          <w:rFonts w:eastAsia="FreeSans" w:cs="FreeSans" w:ascii="FreeSans" w:hAnsi="FreeSans"/>
          <w:b/>
          <w:bCs/>
          <w:sz w:val="22"/>
          <w:szCs w:val="22"/>
        </w:rPr>
        <w:t>Die 173. Vollversammlung der Arbeiterkammer Wien möge daher beschließen</w:t>
      </w:r>
      <w:r>
        <w:rPr>
          <w:rFonts w:ascii="FreeSans" w:hAnsi="FreeSans"/>
          <w:b/>
          <w:bCs/>
          <w:sz w:val="22"/>
          <w:szCs w:val="22"/>
        </w:rPr>
        <w:t>:</w:t>
      </w:r>
    </w:p>
    <w:p>
      <w:pPr>
        <w:pStyle w:val="Sp2txt"/>
        <w:spacing w:lineRule="auto" w:line="360" w:before="0" w:after="280"/>
        <w:rPr/>
      </w:pPr>
      <w:r>
        <w:rPr>
          <w:rFonts w:eastAsia="FreeSans" w:cs="FreeSans" w:ascii="FreeSans" w:hAnsi="FreeSans"/>
          <w:b/>
          <w:bCs/>
          <w:sz w:val="22"/>
          <w:szCs w:val="22"/>
        </w:rPr>
        <w:t>Die Vollversammlung der Arbeiterkammer Wien fordert von der Bundesregierung ein Berufsgesetz für Soziale Arbeit.</w:t>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FreeSans">
    <w:charset w:val="01"/>
    <w:family w:val="roman"/>
    <w:pitch w:val="variable"/>
  </w:font>
</w:fonts>
</file>

<file path=word/settings.xml><?xml version="1.0" encoding="utf-8"?>
<w:settings xmlns:w="http://schemas.openxmlformats.org/wordprocessingml/2006/main">
  <w:zoom w:percent="100"/>
  <w:displayBackgroundShape/>
  <w:defaultTabStop w:val="709"/>
  <w:autoHyphenation w:val="false"/>
  <w:compat>
    <w:compatSetting w:name="compatibilityMode" w:uri="http://schemas.microsoft.com/office/word" w:val="12"/>
    <w:compatSetting w:name="useWord2013TrackBottomHyphenation" w:uri="http://schemas.microsoft.com/office/word" w:val="1"/>
  </w:compat>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szCs w:val="24"/>
        <w:lang w:val="de-AT" w:eastAsia="zh-CN" w:bidi="hi-IN"/>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jc w:val="left"/>
    </w:pPr>
    <w:rPr>
      <w:rFonts w:ascii="Times New Roman" w:hAnsi="Times New Roman" w:eastAsia="Lucida Sans Unicode" w:cs="Tahoma"/>
      <w:color w:val="auto"/>
      <w:kern w:val="2"/>
      <w:sz w:val="24"/>
      <w:szCs w:val="24"/>
      <w:lang w:val="de-AT" w:eastAsia="zh-CN" w:bidi="hi-IN"/>
    </w:rPr>
  </w:style>
  <w:style w:type="character" w:styleId="DefaultParagraphFont" w:default="1">
    <w:name w:val="Default Paragraph Font"/>
    <w:uiPriority w:val="1"/>
    <w:semiHidden/>
    <w:unhideWhenUsed/>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paragraph" w:styleId="Berschrift" w:customStyle="1">
    <w:name w:val="Überschrift"/>
    <w:basedOn w:val="Normal"/>
    <w:next w:val="Textkrper"/>
    <w:qFormat/>
    <w:pPr>
      <w:keepNext w:val="true"/>
      <w:spacing w:before="240" w:after="120"/>
    </w:pPr>
    <w:rPr>
      <w:rFonts w:ascii="Arial" w:hAnsi="Arial"/>
      <w:sz w:val="28"/>
      <w:szCs w:val="28"/>
    </w:rPr>
  </w:style>
  <w:style w:type="paragraph" w:styleId="Textkrper">
    <w:name w:val="Body Text"/>
    <w:basedOn w:val="Normal"/>
    <w:pPr>
      <w:spacing w:before="0" w:after="120"/>
    </w:pPr>
    <w:rPr/>
  </w:style>
  <w:style w:type="paragraph" w:styleId="Liste">
    <w:name w:val="List"/>
    <w:basedOn w:val="Textkrper"/>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style>
  <w:style w:type="paragraph" w:styleId="Caption">
    <w:name w:val="caption"/>
    <w:basedOn w:val="Normal"/>
    <w:qFormat/>
    <w:pPr>
      <w:suppressLineNumbers/>
      <w:spacing w:before="120" w:after="120"/>
    </w:pPr>
    <w:rPr>
      <w:i/>
      <w:iCs/>
    </w:rPr>
  </w:style>
  <w:style w:type="paragraph" w:styleId="Antragberschrift" w:customStyle="1">
    <w:name w:val="Antrag Überschrift"/>
    <w:basedOn w:val="Normal"/>
    <w:qFormat/>
    <w:pPr/>
    <w:rPr>
      <w:rFonts w:ascii="FreeSans" w:hAnsi="FreeSans" w:cs="FreeSans"/>
      <w:bCs/>
    </w:rPr>
  </w:style>
  <w:style w:type="paragraph" w:styleId="AntragText" w:customStyle="1">
    <w:name w:val="Antrag Text"/>
    <w:basedOn w:val="Antragberschrift"/>
    <w:qFormat/>
    <w:pPr/>
    <w:rPr>
      <w:b/>
    </w:rPr>
  </w:style>
  <w:style w:type="paragraph" w:styleId="Sp2txt" w:customStyle="1">
    <w:name w:val="sp2txt"/>
    <w:basedOn w:val="Normal"/>
    <w:qFormat/>
    <w:pPr>
      <w:spacing w:before="280" w:after="280"/>
    </w:pPr>
    <w:rPr>
      <w:rFonts w:cs="Times New Roman"/>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LibreOffice/6.0.7.3$Linux_X86_64 LibreOffice_project/00m0$Build-3</Application>
  <Pages>1</Pages>
  <Words>221</Words>
  <Characters>1638</Characters>
  <CharactersWithSpaces>1848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2019-10-22T12:12:00Z</dcterms:created>
  <dc:creator/>
  <dc:description/>
  <dc:language>de-CH</dc:language>
  <cp:lastModifiedBy/>
  <dcterms:modified xsi:type="dcterms:W3CDTF">2019-10-29T09:51:21Z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