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rPr>
          <w:rFonts w:ascii="Times New Roman" w:hAnsi="Times New Roman" w:eastAsia="Lucida Sans Unicode" w:cs="Tahoma"/>
          <w:kern w:val="2"/>
          <w:sz w:val="24"/>
          <w:szCs w:val="24"/>
          <w:lang w:val="de-AT" w:eastAsia="zh-CN" w:bidi="hi-IN"/>
        </w:rPr>
      </w:pPr>
      <w:r>
        <w:rPr>
          <w:rFonts w:eastAsia="Lucida Sans Unicode" w:cs="Tahoma" w:ascii="Times New Roman" w:hAnsi="Times New Roman"/>
          <w:kern w:val="2"/>
          <w:sz w:val="24"/>
          <w:szCs w:val="24"/>
          <w:lang w:val="de-AT" w:eastAsia="zh-CN" w:bidi="hi-IN"/>
        </w:rPr>
        <w:drawing>
          <wp:anchor behindDoc="0" distT="0" distB="8255" distL="114935" distR="114935" simplePos="0" locked="0" layoutInCell="1" allowOverlap="1" relativeHeight="2">
            <wp:simplePos x="0" y="0"/>
            <wp:positionH relativeFrom="column">
              <wp:posOffset>4188460</wp:posOffset>
            </wp:positionH>
            <wp:positionV relativeFrom="paragraph">
              <wp:posOffset>-170180</wp:posOffset>
            </wp:positionV>
            <wp:extent cx="2122170" cy="1020445"/>
            <wp:effectExtent l="0" t="0" r="0" b="0"/>
            <wp:wrapSquare wrapText="bothSides"/>
            <wp:docPr id="1" name="Bild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descr=""/>
                    <pic:cNvPicPr>
                      <a:picLocks noChangeAspect="1" noChangeArrowheads="1"/>
                    </pic:cNvPicPr>
                  </pic:nvPicPr>
                  <pic:blipFill>
                    <a:blip r:embed="rId2"/>
                    <a:stretch>
                      <a:fillRect/>
                    </a:stretch>
                  </pic:blipFill>
                  <pic:spPr bwMode="auto">
                    <a:xfrm>
                      <a:off x="0" y="0"/>
                      <a:ext cx="2122170" cy="1020445"/>
                    </a:xfrm>
                    <a:prstGeom prst="rect">
                      <a:avLst/>
                    </a:prstGeom>
                  </pic:spPr>
                </pic:pic>
              </a:graphicData>
            </a:graphic>
          </wp:anchor>
        </w:drawing>
      </w:r>
    </w:p>
    <w:p>
      <w:pPr>
        <w:pStyle w:val="Normal"/>
        <w:widowControl w:val="false"/>
        <w:suppressAutoHyphens w:val="true"/>
        <w:rPr>
          <w:rFonts w:ascii="FreeSans" w:hAnsi="FreeSans" w:eastAsia="Lucida Sans Unicode" w:cs="FreeSans"/>
          <w:kern w:val="2"/>
          <w:sz w:val="22"/>
          <w:lang w:val="de-AT" w:eastAsia="zh-CN" w:bidi="hi-IN"/>
        </w:rPr>
      </w:pPr>
      <w:r>
        <w:rPr>
          <w:rFonts w:eastAsia="Lucida Sans Unicode" w:cs="FreeSans" w:ascii="FreeSans" w:hAnsi="FreeSans"/>
          <w:kern w:val="2"/>
          <w:sz w:val="22"/>
          <w:lang w:val="de-AT" w:eastAsia="zh-CN" w:bidi="hi-IN"/>
        </w:rPr>
      </w:r>
    </w:p>
    <w:p>
      <w:pPr>
        <w:pStyle w:val="Normal"/>
        <w:widowControl w:val="false"/>
        <w:suppressAutoHyphens w:val="true"/>
        <w:rPr>
          <w:rFonts w:ascii="FreeSans" w:hAnsi="FreeSans" w:eastAsia="Lucida Sans Unicode" w:cs="FreeSans"/>
          <w:kern w:val="2"/>
          <w:sz w:val="22"/>
          <w:lang w:val="de-AT" w:eastAsia="zh-CN" w:bidi="hi-IN"/>
        </w:rPr>
      </w:pPr>
      <w:r>
        <w:rPr>
          <w:rFonts w:eastAsia="Lucida Sans Unicode" w:cs="FreeSans" w:ascii="FreeSans" w:hAnsi="FreeSans"/>
          <w:kern w:val="2"/>
          <w:sz w:val="22"/>
          <w:lang w:val="de-AT" w:eastAsia="zh-CN" w:bidi="hi-IN"/>
        </w:rPr>
      </w:r>
    </w:p>
    <w:p>
      <w:pPr>
        <w:pStyle w:val="Normal"/>
        <w:widowControl w:val="false"/>
        <w:suppressAutoHyphens w:val="true"/>
        <w:rPr>
          <w:rFonts w:ascii="FreeSans" w:hAnsi="FreeSans" w:eastAsia="Lucida Sans Unicode" w:cs="FreeSans"/>
          <w:kern w:val="2"/>
          <w:sz w:val="22"/>
          <w:lang w:val="de-AT" w:eastAsia="zh-CN" w:bidi="hi-IN"/>
        </w:rPr>
      </w:pPr>
      <w:r>
        <w:rPr>
          <w:rFonts w:eastAsia="Lucida Sans Unicode" w:cs="FreeSans" w:ascii="FreeSans" w:hAnsi="FreeSans"/>
          <w:kern w:val="2"/>
          <w:sz w:val="22"/>
          <w:lang w:val="de-AT" w:eastAsia="zh-CN" w:bidi="hi-IN"/>
        </w:rPr>
      </w:r>
    </w:p>
    <w:p>
      <w:pPr>
        <w:pStyle w:val="Normal"/>
        <w:widowControl w:val="false"/>
        <w:suppressAutoHyphens w:val="true"/>
        <w:rPr>
          <w:rFonts w:ascii="FreeSans" w:hAnsi="FreeSans" w:eastAsia="Lucida Sans Unicode" w:cs="FreeSans"/>
          <w:kern w:val="2"/>
          <w:sz w:val="22"/>
          <w:lang w:val="de-AT" w:eastAsia="zh-CN" w:bidi="hi-IN"/>
        </w:rPr>
      </w:pPr>
      <w:r>
        <w:rPr>
          <w:rFonts w:eastAsia="Lucida Sans Unicode" w:cs="FreeSans" w:ascii="FreeSans" w:hAnsi="FreeSans"/>
          <w:kern w:val="2"/>
          <w:sz w:val="22"/>
          <w:lang w:val="de-AT" w:eastAsia="zh-CN" w:bidi="hi-IN"/>
        </w:rPr>
      </w:r>
    </w:p>
    <w:p>
      <w:pPr>
        <w:pStyle w:val="Normal"/>
        <w:widowControl w:val="false"/>
        <w:suppressAutoHyphens w:val="true"/>
        <w:rPr>
          <w:rFonts w:ascii="Times New Roman" w:hAnsi="Times New Roman" w:eastAsia="Lucida Sans Unicode" w:cs="Tahoma"/>
          <w:kern w:val="2"/>
          <w:sz w:val="24"/>
          <w:szCs w:val="24"/>
          <w:lang w:val="de-AT" w:eastAsia="zh-CN" w:bidi="hi-IN"/>
        </w:rPr>
      </w:pPr>
      <w:r>
        <w:rPr>
          <w:rFonts w:eastAsia="Lucida Sans Unicode" w:cs="Tahoma" w:ascii="Times New Roman" w:hAnsi="Times New Roman"/>
          <w:kern w:val="2"/>
          <w:sz w:val="24"/>
          <w:szCs w:val="24"/>
          <w:lang w:val="de-AT" w:eastAsia="zh-CN" w:bidi="hi-IN"/>
        </w:rPr>
      </w:r>
    </w:p>
    <w:p>
      <w:pPr>
        <w:pStyle w:val="Normal"/>
        <w:widowControl w:val="false"/>
        <w:suppressAutoHyphens w:val="true"/>
        <w:rPr>
          <w:rFonts w:ascii="Times New Roman" w:hAnsi="Times New Roman" w:eastAsia="Lucida Sans Unicode" w:cs="Tahoma"/>
          <w:kern w:val="2"/>
          <w:sz w:val="24"/>
          <w:szCs w:val="24"/>
          <w:lang w:val="de-AT" w:eastAsia="zh-CN" w:bidi="hi-IN"/>
        </w:rPr>
      </w:pPr>
      <w:r>
        <w:rPr>
          <w:rFonts w:eastAsia="Lucida Sans Unicode" w:cs="Tahoma" w:ascii="Times New Roman" w:hAnsi="Times New Roman"/>
          <w:kern w:val="2"/>
          <w:sz w:val="24"/>
          <w:szCs w:val="24"/>
          <w:lang w:val="de-AT" w:eastAsia="zh-CN" w:bidi="hi-IN"/>
        </w:rPr>
      </w:r>
    </w:p>
    <w:p>
      <w:pPr>
        <w:pStyle w:val="Normal"/>
        <w:widowControl w:val="false"/>
        <w:suppressAutoHyphens w:val="true"/>
        <w:rPr>
          <w:rFonts w:ascii="Times New Roman" w:hAnsi="Times New Roman" w:eastAsia="Lucida Sans Unicode" w:cs="Tahoma"/>
          <w:kern w:val="2"/>
          <w:sz w:val="24"/>
          <w:szCs w:val="24"/>
          <w:lang w:val="de-AT" w:eastAsia="zh-CN" w:bidi="hi-IN"/>
        </w:rPr>
      </w:pPr>
      <w:r>
        <w:rPr>
          <w:rFonts w:eastAsia="Lucida Sans Unicode" w:cs="Tahoma" w:ascii="Times New Roman" w:hAnsi="Times New Roman"/>
          <w:kern w:val="2"/>
          <w:sz w:val="24"/>
          <w:szCs w:val="24"/>
          <w:lang w:val="de-AT" w:eastAsia="zh-CN" w:bidi="hi-IN"/>
        </w:rPr>
      </w:r>
    </w:p>
    <w:p>
      <w:pPr>
        <w:pStyle w:val="Normal"/>
        <w:widowControl w:val="false"/>
        <w:suppressAutoHyphens w:val="true"/>
        <w:rPr>
          <w:rFonts w:ascii="Times New Roman" w:hAnsi="Times New Roman" w:eastAsia="Lucida Sans Unicode" w:cs="Tahoma"/>
          <w:kern w:val="2"/>
          <w:sz w:val="24"/>
          <w:szCs w:val="24"/>
          <w:lang w:val="de-AT" w:eastAsia="zh-CN" w:bidi="hi-IN"/>
        </w:rPr>
      </w:pPr>
      <w:r>
        <w:rPr>
          <w:rFonts w:eastAsia="FreeSans" w:cs="Arial" w:ascii="Arial" w:hAnsi="Arial"/>
          <w:kern w:val="2"/>
          <w:sz w:val="22"/>
          <w:lang w:val="de-AT" w:eastAsia="zh-CN" w:bidi="hi-IN"/>
        </w:rPr>
        <w:t>Antrag 3</w:t>
      </w:r>
    </w:p>
    <w:p>
      <w:pPr>
        <w:pStyle w:val="Normal"/>
        <w:widowControl w:val="false"/>
        <w:suppressAutoHyphens w:val="true"/>
        <w:rPr>
          <w:rFonts w:ascii="Arial" w:hAnsi="Arial" w:eastAsia="Lucida Sans Unicode" w:cs="Arial"/>
          <w:kern w:val="2"/>
          <w:sz w:val="22"/>
          <w:lang w:val="de-AT" w:eastAsia="zh-CN" w:bidi="hi-IN"/>
        </w:rPr>
      </w:pPr>
      <w:r>
        <w:rPr>
          <w:rFonts w:eastAsia="Lucida Sans Unicode" w:cs="Arial" w:ascii="Arial" w:hAnsi="Arial"/>
          <w:kern w:val="2"/>
          <w:sz w:val="22"/>
          <w:lang w:val="de-AT" w:eastAsia="zh-CN" w:bidi="hi-IN"/>
        </w:rPr>
      </w:r>
    </w:p>
    <w:p>
      <w:pPr>
        <w:pStyle w:val="Normal"/>
        <w:widowControl w:val="false"/>
        <w:suppressAutoHyphens w:val="true"/>
        <w:rPr>
          <w:rFonts w:ascii="Times New Roman" w:hAnsi="Times New Roman" w:eastAsia="Lucida Sans Unicode" w:cs="Tahoma"/>
          <w:kern w:val="2"/>
          <w:sz w:val="24"/>
          <w:szCs w:val="24"/>
          <w:lang w:val="de-AT" w:eastAsia="zh-CN" w:bidi="hi-IN"/>
        </w:rPr>
      </w:pPr>
      <w:r>
        <w:rPr>
          <w:rFonts w:eastAsia="Lucida Sans Unicode" w:cs="Arial" w:ascii="Arial" w:hAnsi="Arial"/>
          <w:kern w:val="2"/>
          <w:sz w:val="22"/>
          <w:lang w:val="de-AT" w:eastAsia="zh-CN" w:bidi="hi-IN"/>
        </w:rPr>
        <w:t>der</w:t>
      </w:r>
      <w:r>
        <w:rPr>
          <w:rFonts w:eastAsia="FreeSans" w:cs="Arial" w:ascii="Arial" w:hAnsi="Arial"/>
          <w:kern w:val="2"/>
          <w:sz w:val="22"/>
          <w:lang w:val="de-AT" w:eastAsia="zh-CN" w:bidi="hi-IN"/>
        </w:rPr>
        <w:t xml:space="preserve"> </w:t>
      </w:r>
      <w:r>
        <w:rPr>
          <w:rFonts w:eastAsia="Lucida Sans Unicode" w:cs="Arial" w:ascii="Arial" w:hAnsi="Arial"/>
          <w:b/>
          <w:kern w:val="2"/>
          <w:sz w:val="22"/>
          <w:lang w:val="de-AT" w:eastAsia="zh-CN" w:bidi="hi-IN"/>
        </w:rPr>
        <w:t>AUGE/UG</w:t>
      </w:r>
      <w:r>
        <w:rPr>
          <w:rFonts w:eastAsia="FreeSans" w:cs="Arial" w:ascii="Arial" w:hAnsi="Arial"/>
          <w:b/>
          <w:kern w:val="2"/>
          <w:sz w:val="22"/>
          <w:lang w:val="de-AT" w:eastAsia="zh-CN" w:bidi="hi-IN"/>
        </w:rPr>
        <w:t xml:space="preserve"> </w:t>
      </w:r>
      <w:r>
        <w:rPr>
          <w:rFonts w:eastAsia="Lucida Sans Unicode" w:cs="Arial" w:ascii="Arial" w:hAnsi="Arial"/>
          <w:b/>
          <w:kern w:val="2"/>
          <w:sz w:val="22"/>
          <w:lang w:val="de-AT" w:eastAsia="zh-CN" w:bidi="hi-IN"/>
        </w:rPr>
        <w:t>-</w:t>
      </w:r>
    </w:p>
    <w:p>
      <w:pPr>
        <w:pStyle w:val="Normal"/>
        <w:widowControl w:val="false"/>
        <w:suppressAutoHyphens w:val="true"/>
        <w:rPr>
          <w:rFonts w:ascii="Times New Roman" w:hAnsi="Times New Roman" w:eastAsia="Lucida Sans Unicode" w:cs="Tahoma"/>
          <w:kern w:val="2"/>
          <w:sz w:val="24"/>
          <w:szCs w:val="24"/>
          <w:lang w:val="de-AT" w:eastAsia="zh-CN" w:bidi="hi-IN"/>
        </w:rPr>
      </w:pPr>
      <w:r>
        <w:rPr>
          <w:rFonts w:eastAsia="Lucida Sans Unicode" w:cs="Arial" w:ascii="Arial" w:hAnsi="Arial"/>
          <w:kern w:val="2"/>
          <w:sz w:val="22"/>
          <w:lang w:val="de-AT" w:eastAsia="zh-CN" w:bidi="hi-IN"/>
        </w:rPr>
        <w:t>Grüne</w:t>
      </w:r>
      <w:r>
        <w:rPr>
          <w:rFonts w:eastAsia="FreeSans" w:cs="Arial" w:ascii="Arial" w:hAnsi="Arial"/>
          <w:kern w:val="2"/>
          <w:sz w:val="22"/>
          <w:lang w:val="de-AT" w:eastAsia="zh-CN" w:bidi="hi-IN"/>
        </w:rPr>
        <w:t xml:space="preserve"> </w:t>
      </w:r>
      <w:r>
        <w:rPr>
          <w:rFonts w:eastAsia="Lucida Sans Unicode" w:cs="Arial" w:ascii="Arial" w:hAnsi="Arial"/>
          <w:kern w:val="2"/>
          <w:sz w:val="22"/>
          <w:lang w:val="de-AT" w:eastAsia="zh-CN" w:bidi="hi-IN"/>
        </w:rPr>
        <w:t>GewerkschafterInnen und</w:t>
      </w:r>
      <w:r>
        <w:rPr>
          <w:rFonts w:eastAsia="FreeSans" w:cs="Arial" w:ascii="Arial" w:hAnsi="Arial"/>
          <w:kern w:val="2"/>
          <w:sz w:val="22"/>
          <w:lang w:val="de-AT" w:eastAsia="zh-CN" w:bidi="hi-IN"/>
        </w:rPr>
        <w:t xml:space="preserve"> </w:t>
      </w:r>
      <w:r>
        <w:rPr>
          <w:rFonts w:eastAsia="Lucida Sans Unicode" w:cs="Arial" w:ascii="Arial" w:hAnsi="Arial"/>
          <w:kern w:val="2"/>
          <w:sz w:val="22"/>
          <w:lang w:val="de-AT" w:eastAsia="zh-CN" w:bidi="hi-IN"/>
        </w:rPr>
        <w:t>Alternative /Unabhängige</w:t>
      </w:r>
      <w:r>
        <w:rPr>
          <w:rFonts w:eastAsia="FreeSans" w:cs="Arial" w:ascii="Arial" w:hAnsi="Arial"/>
          <w:kern w:val="2"/>
          <w:sz w:val="22"/>
          <w:lang w:val="de-AT" w:eastAsia="zh-CN" w:bidi="hi-IN"/>
        </w:rPr>
        <w:t xml:space="preserve"> </w:t>
      </w:r>
      <w:r>
        <w:rPr>
          <w:rFonts w:eastAsia="Lucida Sans Unicode" w:cs="Arial" w:ascii="Arial" w:hAnsi="Arial"/>
          <w:kern w:val="2"/>
          <w:sz w:val="22"/>
          <w:lang w:val="de-AT" w:eastAsia="zh-CN" w:bidi="hi-IN"/>
        </w:rPr>
        <w:t>GewerkschafterInnen</w:t>
      </w:r>
    </w:p>
    <w:p>
      <w:pPr>
        <w:pStyle w:val="Normal"/>
        <w:widowControl w:val="false"/>
        <w:suppressAutoHyphens w:val="true"/>
        <w:rPr>
          <w:rFonts w:ascii="Arial" w:hAnsi="Arial" w:eastAsia="FreeSans" w:cs="Arial"/>
          <w:bCs/>
          <w:kern w:val="2"/>
          <w:sz w:val="22"/>
          <w:lang w:val="de-AT" w:eastAsia="zh-CN" w:bidi="hi-IN"/>
        </w:rPr>
      </w:pPr>
      <w:r>
        <w:rPr>
          <w:rFonts w:eastAsia="FreeSans" w:cs="Arial" w:ascii="Arial" w:hAnsi="Arial"/>
          <w:bCs/>
          <w:kern w:val="2"/>
          <w:sz w:val="22"/>
          <w:lang w:val="de-AT" w:eastAsia="zh-CN" w:bidi="hi-IN"/>
        </w:rPr>
      </w:r>
    </w:p>
    <w:p>
      <w:pPr>
        <w:pStyle w:val="Normal"/>
        <w:widowControl w:val="false"/>
        <w:suppressAutoHyphens w:val="true"/>
        <w:rPr>
          <w:rFonts w:ascii="Times New Roman" w:hAnsi="Times New Roman" w:eastAsia="Lucida Sans Unicode" w:cs="Tahoma"/>
          <w:kern w:val="2"/>
          <w:sz w:val="24"/>
          <w:szCs w:val="24"/>
          <w:lang w:val="de-AT" w:eastAsia="zh-CN" w:bidi="hi-IN"/>
        </w:rPr>
      </w:pPr>
      <w:r>
        <w:rPr>
          <w:rFonts w:eastAsia="Lucida Sans Unicode" w:cs="Arial" w:ascii="Arial" w:hAnsi="Arial"/>
          <w:kern w:val="2"/>
          <w:sz w:val="22"/>
          <w:lang w:val="de-AT" w:eastAsia="zh-CN" w:bidi="hi-IN"/>
        </w:rPr>
        <w:t>zur</w:t>
      </w:r>
      <w:r>
        <w:rPr>
          <w:rFonts w:eastAsia="FreeSans" w:cs="Arial" w:ascii="Arial" w:hAnsi="Arial"/>
          <w:kern w:val="2"/>
          <w:sz w:val="22"/>
          <w:lang w:val="de-AT" w:eastAsia="zh-CN" w:bidi="hi-IN"/>
        </w:rPr>
        <w:t xml:space="preserve"> 2</w:t>
      </w:r>
      <w:r>
        <w:rPr>
          <w:rFonts w:eastAsia="Lucida Sans Unicode" w:cs="Arial" w:ascii="Arial" w:hAnsi="Arial"/>
          <w:kern w:val="2"/>
          <w:sz w:val="22"/>
          <w:lang w:val="de-AT" w:eastAsia="zh-CN" w:bidi="hi-IN"/>
        </w:rPr>
        <w:t>.</w:t>
      </w:r>
      <w:r>
        <w:rPr>
          <w:rFonts w:eastAsia="FreeSans" w:cs="Arial" w:ascii="Arial" w:hAnsi="Arial"/>
          <w:kern w:val="2"/>
          <w:sz w:val="22"/>
          <w:lang w:val="de-AT" w:eastAsia="zh-CN" w:bidi="hi-IN"/>
        </w:rPr>
        <w:t xml:space="preserve"> Vollversammlung der 16. Funktionsperiode </w:t>
      </w:r>
      <w:r>
        <w:rPr>
          <w:rFonts w:eastAsia="Lucida Sans Unicode" w:cs="Arial" w:ascii="Arial" w:hAnsi="Arial"/>
          <w:kern w:val="2"/>
          <w:sz w:val="22"/>
          <w:lang w:val="de-AT" w:eastAsia="zh-CN" w:bidi="hi-IN"/>
        </w:rPr>
        <w:t>der</w:t>
      </w:r>
      <w:r>
        <w:rPr>
          <w:rFonts w:eastAsia="FreeSans" w:cs="Arial" w:ascii="Arial" w:hAnsi="Arial"/>
          <w:kern w:val="2"/>
          <w:sz w:val="22"/>
          <w:lang w:val="de-AT" w:eastAsia="zh-CN" w:bidi="hi-IN"/>
        </w:rPr>
        <w:t xml:space="preserve"> A</w:t>
      </w:r>
      <w:r>
        <w:rPr>
          <w:rFonts w:eastAsia="Lucida Sans Unicode" w:cs="Arial" w:ascii="Arial" w:hAnsi="Arial"/>
          <w:kern w:val="2"/>
          <w:sz w:val="22"/>
          <w:lang w:val="de-AT" w:eastAsia="zh-CN" w:bidi="hi-IN"/>
        </w:rPr>
        <w:t>rbeiterkammer</w:t>
      </w:r>
      <w:r>
        <w:rPr>
          <w:rFonts w:eastAsia="FreeSans" w:cs="Arial" w:ascii="Arial" w:hAnsi="Arial"/>
          <w:kern w:val="2"/>
          <w:sz w:val="22"/>
          <w:lang w:val="de-AT" w:eastAsia="zh-CN" w:bidi="hi-IN"/>
        </w:rPr>
        <w:t xml:space="preserve"> </w:t>
      </w:r>
      <w:r>
        <w:rPr>
          <w:rFonts w:eastAsia="Lucida Sans Unicode" w:cs="Arial" w:ascii="Arial" w:hAnsi="Arial"/>
          <w:kern w:val="2"/>
          <w:sz w:val="22"/>
          <w:lang w:val="de-AT" w:eastAsia="zh-CN" w:bidi="hi-IN"/>
        </w:rPr>
        <w:t>Niederösterreich</w:t>
      </w:r>
    </w:p>
    <w:p>
      <w:pPr>
        <w:pStyle w:val="Normal"/>
        <w:widowControl w:val="false"/>
        <w:suppressAutoHyphens w:val="true"/>
        <w:spacing w:before="0" w:after="280"/>
        <w:rPr>
          <w:rFonts w:ascii="Arial" w:hAnsi="Arial" w:eastAsia="FreeSans" w:cs="Arial"/>
          <w:kern w:val="2"/>
          <w:sz w:val="22"/>
          <w:lang w:val="de-AT" w:eastAsia="zh-CN" w:bidi="hi-IN"/>
        </w:rPr>
      </w:pPr>
      <w:r>
        <w:rPr>
          <w:rFonts w:eastAsia="Times New Roman" w:cs="Arial" w:ascii="Arial" w:hAnsi="Arial"/>
          <w:kern w:val="2"/>
          <w:sz w:val="22"/>
          <w:lang w:val="de-AT" w:eastAsia="zh-CN" w:bidi="hi-IN"/>
        </w:rPr>
        <w:t>am</w:t>
      </w:r>
      <w:r>
        <w:rPr>
          <w:rFonts w:eastAsia="FreeSans" w:cs="Arial" w:ascii="Arial" w:hAnsi="Arial"/>
          <w:kern w:val="2"/>
          <w:sz w:val="22"/>
          <w:lang w:val="de-AT" w:eastAsia="zh-CN" w:bidi="hi-IN"/>
        </w:rPr>
        <w:t xml:space="preserve"> 08.11. 2019</w:t>
      </w:r>
    </w:p>
    <w:p>
      <w:pPr>
        <w:pStyle w:val="Normal"/>
        <w:widowControl w:val="false"/>
        <w:suppressAutoHyphens w:val="true"/>
        <w:spacing w:before="0" w:after="280"/>
        <w:rPr>
          <w:rFonts w:ascii="Arial" w:hAnsi="Arial" w:eastAsia="FreeSans" w:cs="Arial"/>
          <w:b/>
          <w:b/>
          <w:kern w:val="2"/>
          <w:sz w:val="22"/>
          <w:lang w:val="de-AT" w:eastAsia="zh-CN" w:bidi="hi-IN"/>
        </w:rPr>
      </w:pPr>
      <w:r>
        <w:rPr>
          <w:rFonts w:eastAsia="FreeSans" w:cs="Arial" w:ascii="Arial" w:hAnsi="Arial"/>
          <w:b/>
          <w:kern w:val="2"/>
          <w:sz w:val="22"/>
          <w:lang w:val="de-AT" w:eastAsia="zh-CN" w:bidi="hi-IN"/>
        </w:rPr>
        <w:t>Algorithmus im AMS</w:t>
      </w:r>
    </w:p>
    <w:p>
      <w:pPr>
        <w:pStyle w:val="Normal"/>
        <w:widowControl w:val="false"/>
        <w:suppressAutoHyphens w:val="true"/>
        <w:spacing w:before="0" w:after="280"/>
        <w:rPr>
          <w:rFonts w:ascii="Arial" w:hAnsi="Arial" w:eastAsia="FreeSans" w:cs="Arial"/>
          <w:kern w:val="2"/>
          <w:sz w:val="22"/>
          <w:lang w:val="de-AT" w:eastAsia="zh-CN" w:bidi="hi-IN"/>
        </w:rPr>
      </w:pPr>
      <w:r>
        <w:rPr>
          <w:rFonts w:eastAsia="FreeSans" w:cs="Arial" w:ascii="Arial" w:hAnsi="Arial"/>
          <w:kern w:val="2"/>
          <w:sz w:val="22"/>
          <w:lang w:val="de-AT" w:eastAsia="zh-CN" w:bidi="hi-IN"/>
        </w:rPr>
        <w:t>Bundesweit arbeiten das AMS mittlerweile mit Algorithmen, der grob gesprochen die Arbeitssuchenden in 3 Kategorien einteilt.</w:t>
      </w:r>
    </w:p>
    <w:p>
      <w:pPr>
        <w:pStyle w:val="Normal"/>
        <w:widowControl w:val="false"/>
        <w:suppressAutoHyphens w:val="true"/>
        <w:rPr>
          <w:rFonts w:ascii="Arial" w:hAnsi="Arial" w:eastAsia="FreeSans" w:cs="Arial"/>
          <w:kern w:val="2"/>
          <w:sz w:val="22"/>
          <w:lang w:val="de-AT" w:eastAsia="zh-CN" w:bidi="hi-IN"/>
        </w:rPr>
      </w:pPr>
      <w:r>
        <w:rPr>
          <w:rFonts w:eastAsia="FreeSans" w:cs="Arial" w:ascii="Arial" w:hAnsi="Arial"/>
          <w:kern w:val="2"/>
          <w:sz w:val="22"/>
          <w:lang w:val="de-AT" w:eastAsia="zh-CN" w:bidi="hi-IN"/>
        </w:rPr>
        <w:t>Die erste Gruppe hat hohe Chancen und Bildung und keinen Förderbedarf.</w:t>
      </w:r>
    </w:p>
    <w:p>
      <w:pPr>
        <w:pStyle w:val="Normal"/>
        <w:widowControl w:val="false"/>
        <w:suppressAutoHyphens w:val="true"/>
        <w:rPr>
          <w:rFonts w:ascii="Arial" w:hAnsi="Arial" w:eastAsia="FreeSans" w:cs="Arial"/>
          <w:kern w:val="2"/>
          <w:sz w:val="22"/>
          <w:lang w:val="de-AT" w:eastAsia="zh-CN" w:bidi="hi-IN"/>
        </w:rPr>
      </w:pPr>
      <w:r>
        <w:rPr>
          <w:rFonts w:eastAsia="FreeSans" w:cs="Arial" w:ascii="Arial" w:hAnsi="Arial"/>
          <w:kern w:val="2"/>
          <w:sz w:val="22"/>
          <w:lang w:val="de-AT" w:eastAsia="zh-CN" w:bidi="hi-IN"/>
        </w:rPr>
        <w:t>Die zweite Gruppe kann mit gezielter Förderung rasch vermittelt werden.</w:t>
      </w:r>
    </w:p>
    <w:p>
      <w:pPr>
        <w:pStyle w:val="Normal"/>
        <w:widowControl w:val="false"/>
        <w:suppressAutoHyphens w:val="true"/>
        <w:rPr>
          <w:rFonts w:ascii="Arial" w:hAnsi="Arial" w:eastAsia="FreeSans" w:cs="Arial"/>
          <w:kern w:val="2"/>
          <w:sz w:val="22"/>
          <w:lang w:val="de-AT" w:eastAsia="zh-CN" w:bidi="hi-IN"/>
        </w:rPr>
      </w:pPr>
      <w:r>
        <w:rPr>
          <w:rFonts w:eastAsia="FreeSans" w:cs="Arial" w:ascii="Arial" w:hAnsi="Arial"/>
          <w:kern w:val="2"/>
          <w:sz w:val="22"/>
          <w:lang w:val="de-AT" w:eastAsia="zh-CN" w:bidi="hi-IN"/>
        </w:rPr>
        <w:t>Die dritte Gruppe hat auch mit Förderung geringe Chancen.</w:t>
      </w:r>
    </w:p>
    <w:p>
      <w:pPr>
        <w:pStyle w:val="Normal"/>
        <w:widowControl w:val="false"/>
        <w:suppressAutoHyphens w:val="true"/>
        <w:rPr>
          <w:rFonts w:ascii="Arial" w:hAnsi="Arial" w:eastAsia="FreeSans" w:cs="Arial"/>
          <w:kern w:val="2"/>
          <w:sz w:val="22"/>
          <w:lang w:val="de-AT" w:eastAsia="zh-CN" w:bidi="hi-IN"/>
        </w:rPr>
      </w:pPr>
      <w:r>
        <w:rPr>
          <w:rFonts w:eastAsia="FreeSans" w:cs="Arial" w:ascii="Arial" w:hAnsi="Arial"/>
          <w:kern w:val="2"/>
          <w:sz w:val="22"/>
          <w:lang w:val="de-AT" w:eastAsia="zh-CN" w:bidi="hi-IN"/>
        </w:rPr>
      </w:r>
    </w:p>
    <w:p>
      <w:pPr>
        <w:pStyle w:val="Normal"/>
        <w:widowControl w:val="false"/>
        <w:suppressAutoHyphens w:val="true"/>
        <w:rPr>
          <w:rFonts w:ascii="Arial" w:hAnsi="Arial" w:eastAsia="FreeSans" w:cs="Arial"/>
          <w:kern w:val="2"/>
          <w:sz w:val="22"/>
          <w:lang w:val="de-AT" w:eastAsia="zh-CN" w:bidi="hi-IN"/>
        </w:rPr>
      </w:pPr>
      <w:r>
        <w:rPr>
          <w:rFonts w:eastAsia="FreeSans" w:cs="Arial" w:ascii="Arial" w:hAnsi="Arial"/>
          <w:kern w:val="2"/>
          <w:sz w:val="22"/>
          <w:lang w:val="de-AT" w:eastAsia="zh-CN" w:bidi="hi-IN"/>
        </w:rPr>
        <w:t>Fördermöglichkeiten sollen in Zukunft hauptsächlich die mittlere Gruppe erhalten.</w:t>
      </w:r>
    </w:p>
    <w:p>
      <w:pPr>
        <w:pStyle w:val="Normal"/>
        <w:widowControl w:val="false"/>
        <w:suppressAutoHyphens w:val="true"/>
        <w:rPr>
          <w:rFonts w:ascii="Arial" w:hAnsi="Arial" w:eastAsia="FreeSans" w:cs="Arial"/>
          <w:kern w:val="2"/>
          <w:sz w:val="22"/>
          <w:lang w:val="de-AT" w:eastAsia="zh-CN" w:bidi="hi-IN"/>
        </w:rPr>
      </w:pPr>
      <w:r>
        <w:rPr>
          <w:rFonts w:eastAsia="FreeSans" w:cs="Arial" w:ascii="Arial" w:hAnsi="Arial"/>
          <w:kern w:val="2"/>
          <w:sz w:val="22"/>
          <w:lang w:val="de-AT" w:eastAsia="zh-CN" w:bidi="hi-IN"/>
        </w:rPr>
      </w:r>
    </w:p>
    <w:p>
      <w:pPr>
        <w:pStyle w:val="Normal"/>
        <w:widowControl w:val="false"/>
        <w:suppressAutoHyphens w:val="true"/>
        <w:rPr>
          <w:rFonts w:ascii="Arial" w:hAnsi="Arial" w:eastAsia="FreeSans" w:cs="Arial"/>
          <w:kern w:val="2"/>
          <w:sz w:val="22"/>
          <w:lang w:val="de-AT" w:eastAsia="zh-CN" w:bidi="hi-IN"/>
        </w:rPr>
      </w:pPr>
      <w:r>
        <w:rPr>
          <w:rFonts w:eastAsia="FreeSans" w:cs="Arial" w:ascii="Arial" w:hAnsi="Arial"/>
          <w:kern w:val="2"/>
          <w:sz w:val="22"/>
          <w:lang w:val="de-AT" w:eastAsia="zh-CN" w:bidi="hi-IN"/>
        </w:rPr>
        <w:t xml:space="preserve">Das sind in mehrerer Hinsicht falsche Signale. Wenn wir von einem Grundrecht auf Teilhabe ausgehen, also auch Menschen mit Beeinträchtigung, besonderen Bedürfnissen oder sonstigen Schwierigkeiten das Recht zugestehen, dass sie am Erwerbsleben teilnehmen können, müssen wir gerade diese Menschen auch fördern. Dazu braucht es Mittel und Budget. Und, wenn wir diesen Menschen das Signal geben, ihr seid gesellschaftlich nichts mehr Wert, wir nehmen keine Mittel mehr in die Hand um euch zu fördern, dann berauben wir sie sämtlicher Lebensperspektive und schicken sie in einen Status von Almosenempfängern und Verlierern, in eine Negativspirale. Dann Landen sie irgendwann in der Mindestsicherung, kosten uns Geld und verlieren die Chance, mit selbst erwirtschafteten Sozialversicherungsbeiträgen und Steuern etwas zu unserer Gesellschaft beizutragen. </w:t>
      </w:r>
    </w:p>
    <w:p>
      <w:pPr>
        <w:pStyle w:val="Normal"/>
        <w:widowControl w:val="false"/>
        <w:suppressAutoHyphens w:val="true"/>
        <w:rPr>
          <w:rFonts w:ascii="Arial" w:hAnsi="Arial" w:eastAsia="FreeSans" w:cs="Arial"/>
          <w:kern w:val="2"/>
          <w:sz w:val="22"/>
          <w:lang w:val="de-AT" w:eastAsia="zh-CN" w:bidi="hi-IN"/>
        </w:rPr>
      </w:pPr>
      <w:r>
        <w:rPr>
          <w:rFonts w:eastAsia="FreeSans" w:cs="Arial" w:ascii="Arial" w:hAnsi="Arial"/>
          <w:kern w:val="2"/>
          <w:sz w:val="22"/>
          <w:lang w:val="de-AT" w:eastAsia="zh-CN" w:bidi="hi-IN"/>
        </w:rPr>
      </w:r>
    </w:p>
    <w:p>
      <w:pPr>
        <w:pStyle w:val="Normal"/>
        <w:widowControl w:val="false"/>
        <w:suppressAutoHyphens w:val="true"/>
        <w:rPr>
          <w:rFonts w:ascii="Arial" w:hAnsi="Arial" w:eastAsia="FreeSans" w:cs="Arial"/>
          <w:kern w:val="2"/>
          <w:sz w:val="22"/>
          <w:lang w:val="de-AT" w:eastAsia="zh-CN" w:bidi="hi-IN"/>
        </w:rPr>
      </w:pPr>
      <w:r>
        <w:rPr>
          <w:rFonts w:eastAsia="FreeSans" w:cs="Arial" w:ascii="Arial" w:hAnsi="Arial"/>
          <w:kern w:val="2"/>
          <w:sz w:val="22"/>
          <w:lang w:val="de-AT" w:eastAsia="zh-CN" w:bidi="hi-IN"/>
        </w:rPr>
        <w:t>Die AK NÖ fordert daher:</w:t>
      </w:r>
    </w:p>
    <w:p>
      <w:pPr>
        <w:pStyle w:val="Normal"/>
        <w:widowControl w:val="false"/>
        <w:suppressAutoHyphens w:val="true"/>
        <w:rPr>
          <w:rFonts w:ascii="Arial" w:hAnsi="Arial" w:eastAsia="FreeSans" w:cs="Arial"/>
          <w:b/>
          <w:b/>
          <w:kern w:val="2"/>
          <w:sz w:val="22"/>
          <w:lang w:val="de-AT" w:eastAsia="zh-CN" w:bidi="hi-IN"/>
        </w:rPr>
      </w:pPr>
      <w:r>
        <w:rPr>
          <w:rFonts w:eastAsia="FreeSans" w:cs="Arial" w:ascii="Arial" w:hAnsi="Arial"/>
          <w:b/>
          <w:kern w:val="2"/>
          <w:sz w:val="22"/>
          <w:lang w:val="de-AT" w:eastAsia="zh-CN" w:bidi="hi-IN"/>
        </w:rPr>
        <w:t>) Aufstockung des AMS-Budgets auf eine Höhe, das sowohl die zweite wie auch die dritte Gruppe ausreichend Fördermaßnahmen erhalten.</w:t>
      </w:r>
    </w:p>
    <w:p>
      <w:pPr>
        <w:pStyle w:val="Normal"/>
        <w:widowControl w:val="false"/>
        <w:suppressAutoHyphens w:val="true"/>
        <w:rPr/>
      </w:pPr>
      <w:r>
        <w:rPr/>
      </w:r>
    </w:p>
    <w:sectPr>
      <w:headerReference w:type="default" r:id="rId3"/>
      <w:type w:val="nextPage"/>
      <w:pgSz w:w="11906" w:h="16838"/>
      <w:pgMar w:left="1304" w:right="2098" w:header="709" w:top="2268"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tillium">
    <w:charset w:val="01"/>
    <w:family w:val="roman"/>
    <w:pitch w:val="variable"/>
  </w:font>
  <w:font w:name="Titillium Bd">
    <w:charset w:val="01"/>
    <w:family w:val="roman"/>
    <w:pitch w:val="variable"/>
  </w:font>
  <w:font w:name="Titillium Up">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Free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p>
    <w:pPr>
      <w:pStyle w:val="Kopfzeile"/>
      <w:rPr/>
    </w:pPr>
    <w:r>
      <w:rPr/>
      <mc:AlternateContent>
        <mc:Choice Requires="wps">
          <w:drawing>
            <wp:anchor behindDoc="1" distT="0" distB="0" distL="114300" distR="114300" simplePos="0" locked="0" layoutInCell="1" allowOverlap="1" relativeHeight="3" wp14:anchorId="1B461A82">
              <wp:simplePos x="0" y="0"/>
              <wp:positionH relativeFrom="column">
                <wp:posOffset>-1889760</wp:posOffset>
              </wp:positionH>
              <wp:positionV relativeFrom="paragraph">
                <wp:posOffset>182880</wp:posOffset>
              </wp:positionV>
              <wp:extent cx="558165" cy="594360"/>
              <wp:effectExtent l="0" t="0" r="0" b="0"/>
              <wp:wrapNone/>
              <wp:docPr id="2" name="Rechteck 4"/>
              <a:graphic xmlns:a="http://schemas.openxmlformats.org/drawingml/2006/main">
                <a:graphicData uri="http://schemas.microsoft.com/office/word/2010/wordprocessingShape">
                  <wps:wsp>
                    <wps:cNvSpPr/>
                    <wps:spPr>
                      <a:xfrm>
                        <a:off x="0" y="0"/>
                        <a:ext cx="557640" cy="593640"/>
                      </a:xfrm>
                      <a:prstGeom prst="rect">
                        <a:avLst/>
                      </a:prstGeom>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4" fillcolor="#4f81bd" stroked="f" style="position:absolute;margin-left:-148.8pt;margin-top:14.4pt;width:43.85pt;height:46.7pt" wp14:anchorId="1B461A82">
              <w10:wrap type="none"/>
              <v:fill o:detectmouseclick="t" type="solid" color2="#b07e42"/>
              <v:stroke color="#3465a4" weight="25560" joinstyle="round" endcap="flat"/>
            </v:rect>
          </w:pict>
        </mc:Fallback>
      </mc:AlternateConten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70260"/>
    <w:pPr>
      <w:widowControl/>
      <w:bidi w:val="0"/>
      <w:jc w:val="left"/>
    </w:pPr>
    <w:rPr>
      <w:rFonts w:ascii="Titillium" w:hAnsi="Titillium" w:eastAsia="Calibri" w:cs="" w:cstheme="minorBidi" w:eastAsiaTheme="minorHAnsi"/>
      <w:color w:val="auto"/>
      <w:kern w:val="0"/>
      <w:sz w:val="20"/>
      <w:szCs w:val="22"/>
      <w:lang w:val="de-DE" w:eastAsia="en-US" w:bidi="ar-SA"/>
    </w:rPr>
  </w:style>
  <w:style w:type="paragraph" w:styleId="Berschrift1">
    <w:name w:val="Heading 1"/>
    <w:basedOn w:val="Normal"/>
    <w:next w:val="Normal"/>
    <w:link w:val="berschrift1Zchn"/>
    <w:uiPriority w:val="5"/>
    <w:qFormat/>
    <w:rsid w:val="00920a98"/>
    <w:pPr>
      <w:keepNext w:val="true"/>
      <w:keepLines/>
      <w:spacing w:before="240" w:after="0"/>
      <w:outlineLvl w:val="0"/>
    </w:pPr>
    <w:rPr>
      <w:rFonts w:ascii="Titillium Bd" w:hAnsi="Titillium Bd" w:eastAsia="" w:cs="" w:cstheme="majorBidi" w:eastAsiaTheme="majorEastAsia"/>
      <w:b/>
      <w:bCs/>
      <w:szCs w:val="28"/>
    </w:rPr>
  </w:style>
  <w:style w:type="paragraph" w:styleId="Berschrift2">
    <w:name w:val="Heading 2"/>
    <w:basedOn w:val="Berschrift1"/>
    <w:next w:val="Normal"/>
    <w:link w:val="berschrift2Zchn"/>
    <w:uiPriority w:val="9"/>
    <w:unhideWhenUsed/>
    <w:qFormat/>
    <w:rsid w:val="0093274a"/>
    <w:pPr>
      <w:outlineLvl w:val="1"/>
    </w:pPr>
    <w:rPr>
      <w:bCs w:val="false"/>
      <w:color w:val="C00000"/>
      <w:szCs w:val="26"/>
    </w:rPr>
  </w:style>
  <w:style w:type="paragraph" w:styleId="Berschrift3">
    <w:name w:val="Heading 3"/>
    <w:basedOn w:val="Normal"/>
    <w:next w:val="Normal"/>
    <w:link w:val="berschrift3Zchn"/>
    <w:uiPriority w:val="4"/>
    <w:unhideWhenUsed/>
    <w:qFormat/>
    <w:rsid w:val="00bf1e63"/>
    <w:pPr>
      <w:outlineLvl w:val="2"/>
    </w:pPr>
    <w:rPr>
      <w:rFonts w:ascii="Titillium Bd" w:hAnsi="Titillium Bd"/>
      <w:caps/>
      <w:sz w:val="22"/>
    </w:rPr>
  </w:style>
  <w:style w:type="paragraph" w:styleId="Berschrift4">
    <w:name w:val="Heading 4"/>
    <w:basedOn w:val="Berschrift3"/>
    <w:next w:val="Normal"/>
    <w:link w:val="berschrift4Zchn"/>
    <w:uiPriority w:val="6"/>
    <w:unhideWhenUsed/>
    <w:qFormat/>
    <w:rsid w:val="00920a98"/>
    <w:pPr>
      <w:keepNext w:val="true"/>
      <w:keepLines/>
      <w:outlineLvl w:val="3"/>
    </w:pPr>
    <w:rPr>
      <w:rFonts w:eastAsia="" w:cs="" w:cstheme="majorBidi" w:eastAsiaTheme="majorEastAsia"/>
      <w:b/>
      <w:bCs/>
      <w:iCs/>
      <w:color w:val="C00000"/>
    </w:rPr>
  </w:style>
  <w:style w:type="paragraph" w:styleId="Berschrift5">
    <w:name w:val="Heading 5"/>
    <w:basedOn w:val="Normal"/>
    <w:next w:val="Normal"/>
    <w:link w:val="berschrift5Zchn"/>
    <w:uiPriority w:val="9"/>
    <w:unhideWhenUsed/>
    <w:qFormat/>
    <w:rsid w:val="00d12eef"/>
    <w:pPr>
      <w:keepNext w:val="true"/>
      <w:keepLines/>
      <w:outlineLvl w:val="4"/>
    </w:pPr>
    <w:rPr>
      <w:rFonts w:ascii="Titillium Up" w:hAnsi="Titillium Up" w:eastAsia="" w:cs="" w:cstheme="majorBidi" w:eastAsiaTheme="majorEastAsia"/>
      <w:b/>
      <w:i/>
      <w:caps/>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7e3340"/>
    <w:rPr/>
  </w:style>
  <w:style w:type="character" w:styleId="FuzeileZchn" w:customStyle="1">
    <w:name w:val="Fußzeile Zchn"/>
    <w:basedOn w:val="DefaultParagraphFont"/>
    <w:link w:val="Fuzeile"/>
    <w:uiPriority w:val="99"/>
    <w:qFormat/>
    <w:rsid w:val="007e3340"/>
    <w:rPr/>
  </w:style>
  <w:style w:type="character" w:styleId="SprechblasentextZchn" w:customStyle="1">
    <w:name w:val="Sprechblasentext Zchn"/>
    <w:basedOn w:val="DefaultParagraphFont"/>
    <w:link w:val="Sprechblasentext"/>
    <w:uiPriority w:val="99"/>
    <w:semiHidden/>
    <w:qFormat/>
    <w:rsid w:val="007e3340"/>
    <w:rPr>
      <w:rFonts w:ascii="Tahoma" w:hAnsi="Tahoma" w:cs="Tahoma"/>
      <w:sz w:val="16"/>
      <w:szCs w:val="16"/>
    </w:rPr>
  </w:style>
  <w:style w:type="character" w:styleId="Berschrift1Zchn" w:customStyle="1">
    <w:name w:val="Überschrift 1 Zchn"/>
    <w:basedOn w:val="DefaultParagraphFont"/>
    <w:link w:val="berschrift1"/>
    <w:uiPriority w:val="5"/>
    <w:qFormat/>
    <w:rsid w:val="003156b3"/>
    <w:rPr>
      <w:rFonts w:ascii="Titillium Bd" w:hAnsi="Titillium Bd" w:eastAsia="" w:cs="" w:cstheme="majorBidi" w:eastAsiaTheme="majorEastAsia"/>
      <w:b/>
      <w:bCs/>
      <w:sz w:val="18"/>
      <w:szCs w:val="28"/>
    </w:rPr>
  </w:style>
  <w:style w:type="character" w:styleId="Berschrift2Zchn" w:customStyle="1">
    <w:name w:val="Überschrift 2 Zchn"/>
    <w:basedOn w:val="DefaultParagraphFont"/>
    <w:link w:val="berschrift2"/>
    <w:uiPriority w:val="9"/>
    <w:qFormat/>
    <w:rsid w:val="0093274a"/>
    <w:rPr>
      <w:rFonts w:ascii="Titillium Bd" w:hAnsi="Titillium Bd" w:eastAsia="" w:cs="" w:cstheme="majorBidi" w:eastAsiaTheme="majorEastAsia"/>
      <w:b/>
      <w:color w:val="C00000"/>
      <w:sz w:val="20"/>
      <w:szCs w:val="26"/>
    </w:rPr>
  </w:style>
  <w:style w:type="character" w:styleId="BookTitle">
    <w:name w:val="Book Title"/>
    <w:basedOn w:val="DefaultParagraphFont"/>
    <w:uiPriority w:val="33"/>
    <w:qFormat/>
    <w:rsid w:val="00392dd4"/>
    <w:rPr>
      <w:b/>
      <w:bCs/>
      <w:smallCaps/>
      <w:spacing w:val="5"/>
    </w:rPr>
  </w:style>
  <w:style w:type="character" w:styleId="Berschrift3Zchn" w:customStyle="1">
    <w:name w:val="Überschrift 3 Zchn"/>
    <w:basedOn w:val="DefaultParagraphFont"/>
    <w:link w:val="berschrift3"/>
    <w:uiPriority w:val="4"/>
    <w:qFormat/>
    <w:rsid w:val="00bf1e63"/>
    <w:rPr>
      <w:rFonts w:ascii="Titillium Bd" w:hAnsi="Titillium Bd"/>
      <w:caps/>
    </w:rPr>
  </w:style>
  <w:style w:type="character" w:styleId="TitelZchn" w:customStyle="1">
    <w:name w:val="Titel Zchn"/>
    <w:basedOn w:val="DefaultParagraphFont"/>
    <w:link w:val="Titel"/>
    <w:uiPriority w:val="2"/>
    <w:qFormat/>
    <w:rsid w:val="00c34437"/>
    <w:rPr>
      <w:rFonts w:ascii="Titillium" w:hAnsi="Titillium" w:eastAsia="" w:cs="" w:cstheme="majorBidi" w:eastAsiaTheme="majorEastAsia"/>
      <w:b/>
      <w:caps/>
      <w:spacing w:val="5"/>
      <w:kern w:val="2"/>
      <w:sz w:val="28"/>
      <w:szCs w:val="52"/>
    </w:rPr>
  </w:style>
  <w:style w:type="character" w:styleId="Berschrift4Zchn" w:customStyle="1">
    <w:name w:val="Überschrift 4 Zchn"/>
    <w:basedOn w:val="DefaultParagraphFont"/>
    <w:link w:val="berschrift4"/>
    <w:uiPriority w:val="6"/>
    <w:qFormat/>
    <w:rsid w:val="003156b3"/>
    <w:rPr>
      <w:rFonts w:ascii="Titillium Bd" w:hAnsi="Titillium Bd" w:eastAsia="" w:cs="" w:cstheme="majorBidi" w:eastAsiaTheme="majorEastAsia"/>
      <w:b/>
      <w:bCs/>
      <w:iCs/>
      <w:caps/>
      <w:color w:val="C00000"/>
      <w:sz w:val="20"/>
    </w:rPr>
  </w:style>
  <w:style w:type="character" w:styleId="Internetverknpfung">
    <w:name w:val="Internetverknüpfung"/>
    <w:basedOn w:val="DefaultParagraphFont"/>
    <w:uiPriority w:val="99"/>
    <w:semiHidden/>
    <w:unhideWhenUsed/>
    <w:rsid w:val="0093274a"/>
    <w:rPr>
      <w:strike w:val="false"/>
      <w:dstrike w:val="false"/>
      <w:color w:val="3366CC"/>
      <w:u w:val="none"/>
      <w:effect w:val="none"/>
    </w:rPr>
  </w:style>
  <w:style w:type="character" w:styleId="Berschrift5Zchn" w:customStyle="1">
    <w:name w:val="Überschrift 5 Zchn"/>
    <w:basedOn w:val="DefaultParagraphFont"/>
    <w:link w:val="berschrift5"/>
    <w:uiPriority w:val="9"/>
    <w:qFormat/>
    <w:rsid w:val="00d12eef"/>
    <w:rPr>
      <w:rFonts w:ascii="Titillium Up" w:hAnsi="Titillium Up" w:eastAsia="" w:cs="" w:cstheme="majorBidi" w:eastAsiaTheme="majorEastAsia"/>
      <w:b/>
      <w:i/>
      <w:caps/>
      <w:sz w:val="20"/>
    </w:rPr>
  </w:style>
  <w:style w:type="character" w:styleId="IntenseEmphasis">
    <w:name w:val="Intense Emphasis"/>
    <w:basedOn w:val="DefaultParagraphFont"/>
    <w:uiPriority w:val="21"/>
    <w:qFormat/>
    <w:rsid w:val="00920a98"/>
    <w:rPr>
      <w:rFonts w:ascii="Titillium" w:hAnsi="Titillium"/>
      <w:b/>
      <w:bCs/>
      <w:i/>
      <w:iCs/>
      <w:caps w:val="false"/>
      <w:smallCaps w:val="false"/>
      <w:strike w:val="false"/>
      <w:dstrike w:val="false"/>
      <w:vanish w:val="false"/>
      <w:color w:val="C00000"/>
      <w:position w:val="0"/>
      <w:sz w:val="18"/>
      <w:sz w:val="18"/>
      <w:vertAlign w:val="baseline"/>
    </w:rPr>
  </w:style>
  <w:style w:type="character" w:styleId="Strong">
    <w:name w:val="Strong"/>
    <w:basedOn w:val="DefaultParagraphFont"/>
    <w:uiPriority w:val="22"/>
    <w:qFormat/>
    <w:rsid w:val="00bf1e63"/>
    <w:rPr>
      <w:rFonts w:ascii="Titillium Bd" w:hAnsi="Titillium Bd"/>
      <w:b/>
      <w:bCs/>
      <w:i w:val="false"/>
      <w:sz w:val="20"/>
    </w:rPr>
  </w:style>
  <w:style w:type="character" w:styleId="IntensivesZitatZchn" w:customStyle="1">
    <w:name w:val="Intensives Zitat Zchn"/>
    <w:basedOn w:val="DefaultParagraphFont"/>
    <w:link w:val="IntensivesZitat"/>
    <w:uiPriority w:val="30"/>
    <w:qFormat/>
    <w:rsid w:val="00b31123"/>
    <w:rPr>
      <w:rFonts w:ascii="Titillium" w:hAnsi="Titillium"/>
      <w:b/>
      <w:bCs/>
      <w:i/>
      <w:iCs/>
      <w:sz w:val="18"/>
    </w:rPr>
  </w:style>
  <w:style w:type="character" w:styleId="ListenabsatzZchn" w:customStyle="1">
    <w:name w:val="Listenabsatz Zchn"/>
    <w:basedOn w:val="DefaultParagraphFont"/>
    <w:link w:val="Listenabsatz"/>
    <w:uiPriority w:val="34"/>
    <w:qFormat/>
    <w:rsid w:val="007c6694"/>
    <w:rPr>
      <w:rFonts w:ascii="Titillium" w:hAnsi="Titillium"/>
      <w:sz w:val="18"/>
    </w:rPr>
  </w:style>
  <w:style w:type="character" w:styleId="EinzugmitAufzhlungszeichenZchn" w:customStyle="1">
    <w:name w:val="Einzug mit Aufzählungszeichen Zchn"/>
    <w:basedOn w:val="ListenabsatzZchn"/>
    <w:link w:val="EinzugmitAufzhlungszeichen"/>
    <w:uiPriority w:val="1"/>
    <w:qFormat/>
    <w:rsid w:val="00ee5627"/>
    <w:rPr>
      <w:rFonts w:ascii="Titillium" w:hAnsi="Titillium"/>
      <w:sz w:val="18"/>
    </w:rPr>
  </w:style>
  <w:style w:type="character" w:styleId="EinzugmitNummernfolgeZchn" w:customStyle="1">
    <w:name w:val="Einzug mit Nummernfolge Zchn"/>
    <w:basedOn w:val="EinzugmitAufzhlungszeichenZchn"/>
    <w:link w:val="EinzugmitNummernfolge"/>
    <w:uiPriority w:val="2"/>
    <w:qFormat/>
    <w:rsid w:val="00e56586"/>
    <w:rPr>
      <w:rFonts w:ascii="Titillium" w:hAnsi="Titillium"/>
      <w:sz w:val="18"/>
    </w:rPr>
  </w:style>
  <w:style w:type="character" w:styleId="EinzugmitNummernundabcZchn" w:customStyle="1">
    <w:name w:val="Einzug mit Nummern und abc Zchn"/>
    <w:basedOn w:val="EinzugmitNummernfolgeZchn"/>
    <w:link w:val="EinzugmitNummernundabc"/>
    <w:qFormat/>
    <w:rsid w:val="008b0812"/>
    <w:rPr>
      <w:rFonts w:ascii="Titillium" w:hAnsi="Titillium"/>
      <w:sz w:val="18"/>
    </w:rPr>
  </w:style>
  <w:style w:type="character" w:styleId="AbsenderZchn" w:customStyle="1">
    <w:name w:val="Absender Zchn"/>
    <w:basedOn w:val="DefaultParagraphFont"/>
    <w:link w:val="Absender"/>
    <w:uiPriority w:val="1"/>
    <w:qFormat/>
    <w:rsid w:val="00270260"/>
    <w:rPr>
      <w:rFonts w:ascii="Titillium" w:hAnsi="Titillium" w:eastAsia="Times New Roman" w:cs="Titillium"/>
      <w:b/>
      <w:sz w:val="18"/>
      <w:szCs w:val="18"/>
      <w:lang w:val="de-AT" w:eastAsia="de-DE"/>
    </w:rPr>
  </w:style>
  <w:style w:type="character" w:styleId="GruformelZchn" w:customStyle="1">
    <w:name w:val="Grußformel Zchn"/>
    <w:basedOn w:val="DefaultParagraphFont"/>
    <w:link w:val="Gruformel"/>
    <w:uiPriority w:val="99"/>
    <w:qFormat/>
    <w:rsid w:val="00406fc2"/>
    <w:rPr>
      <w:rFonts w:ascii="Titillium" w:hAnsi="Titillium" w:eastAsia="Times New Roman" w:cs="Times New Roman"/>
      <w:sz w:val="20"/>
      <w:szCs w:val="24"/>
      <w:lang w:val="de-AT" w:eastAsia="de-DE"/>
    </w:rPr>
  </w:style>
  <w:style w:type="character" w:styleId="Betont">
    <w:name w:val="Betont"/>
    <w:basedOn w:val="DefaultParagraphFont"/>
    <w:uiPriority w:val="20"/>
    <w:qFormat/>
    <w:rsid w:val="00bf1e63"/>
    <w:rPr>
      <w:rFonts w:ascii="Titillium" w:hAnsi="Titillium"/>
      <w:b w:val="false"/>
      <w:i/>
      <w:iCs/>
      <w:sz w:val="20"/>
    </w:rPr>
  </w:style>
  <w:style w:type="character" w:styleId="IntenseReference">
    <w:name w:val="Intense Reference"/>
    <w:basedOn w:val="DefaultParagraphFont"/>
    <w:uiPriority w:val="32"/>
    <w:qFormat/>
    <w:rsid w:val="00270260"/>
    <w:rPr>
      <w:b/>
      <w:bCs/>
      <w:smallCaps/>
      <w:color w:val="808080" w:themeColor="background1" w:themeShade="80"/>
      <w:spacing w:val="5"/>
    </w:rPr>
  </w:style>
  <w:style w:type="character" w:styleId="TextkrperZchn" w:customStyle="1">
    <w:name w:val="Textkörper Zchn"/>
    <w:basedOn w:val="DefaultParagraphFont"/>
    <w:link w:val="Textkrper"/>
    <w:qFormat/>
    <w:rsid w:val="006e540a"/>
    <w:rPr>
      <w:rFonts w:ascii="Liberation Serif" w:hAnsi="Liberation Serif" w:eastAsia="Noto Sans CJK SC Regular" w:cs="FreeSans"/>
      <w:kern w:val="2"/>
      <w:sz w:val="24"/>
      <w:szCs w:val="24"/>
      <w:lang w:val="de-AT" w:eastAsia="zh-CN" w:bidi="hi-IN"/>
    </w:rPr>
  </w:style>
  <w:style w:type="character" w:styleId="ListLabel1">
    <w:name w:val="ListLabel 1"/>
    <w:qFormat/>
    <w:rPr>
      <w:b/>
      <w:i w:val="false"/>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i w:val="false"/>
      <w:sz w:val="20"/>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b/>
      <w:i w:val="false"/>
      <w:caps w:val="false"/>
      <w:smallCaps w:val="false"/>
      <w:strike w:val="false"/>
      <w:dstrike w:val="false"/>
      <w:vanish w:val="false"/>
      <w:position w:val="0"/>
      <w:sz w:val="18"/>
      <w:sz w:val="18"/>
      <w:vertAlign w:val="baseline"/>
    </w:rPr>
  </w:style>
  <w:style w:type="character" w:styleId="ListLabel10">
    <w:name w:val="ListLabel 10"/>
    <w:qFormat/>
    <w:rPr>
      <w:b/>
      <w:i w:val="false"/>
      <w:caps w:val="false"/>
      <w:smallCaps w:val="false"/>
      <w:strike w:val="false"/>
      <w:dstrike w:val="false"/>
      <w:vanish w:val="false"/>
      <w:position w:val="0"/>
      <w:sz w:val="18"/>
      <w:sz w:val="18"/>
      <w:vertAlign w:val="baseline"/>
    </w:rPr>
  </w:style>
  <w:style w:type="character" w:styleId="ListLabel11">
    <w:name w:val="ListLabel 11"/>
    <w:qFormat/>
    <w:rPr>
      <w:sz w:val="18"/>
    </w:rPr>
  </w:style>
  <w:style w:type="character" w:styleId="ListLabel12">
    <w:name w:val="ListLabel 12"/>
    <w:qFormat/>
    <w:rPr>
      <w:sz w:val="18"/>
    </w:rPr>
  </w:style>
  <w:style w:type="character" w:styleId="ListLabel13">
    <w:name w:val="ListLabel 13"/>
    <w:qFormat/>
    <w:rPr>
      <w:sz w:val="18"/>
    </w:rPr>
  </w:style>
  <w:style w:type="character" w:styleId="ListLabel14">
    <w:name w:val="ListLabel 14"/>
    <w:qFormat/>
    <w:rPr>
      <w:sz w:val="18"/>
    </w:rPr>
  </w:style>
  <w:style w:type="character" w:styleId="ListLabel15">
    <w:name w:val="ListLabel 15"/>
    <w:qFormat/>
    <w:rPr>
      <w:sz w:val="18"/>
    </w:rPr>
  </w:style>
  <w:style w:type="character" w:styleId="ListLabel16">
    <w:name w:val="ListLabel 16"/>
    <w:qFormat/>
    <w:rPr>
      <w:sz w:val="18"/>
    </w:rPr>
  </w:style>
  <w:style w:type="character" w:styleId="ListLabel17">
    <w:name w:val="ListLabel 17"/>
    <w:qFormat/>
    <w:rPr>
      <w:sz w:val="18"/>
    </w:rPr>
  </w:style>
  <w:style w:type="character" w:styleId="ListLabel18">
    <w:name w:val="ListLabel 18"/>
    <w:qFormat/>
    <w:rPr>
      <w:sz w:val="18"/>
    </w:rPr>
  </w:style>
  <w:style w:type="character" w:styleId="ListLabel19">
    <w:name w:val="ListLabel 19"/>
    <w:qFormat/>
    <w:rPr>
      <w:b/>
      <w:i w:val="false"/>
      <w:sz w:val="20"/>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b/>
      <w:i w:val="false"/>
      <w:caps w:val="false"/>
      <w:smallCaps w:val="false"/>
      <w:strike w:val="false"/>
      <w:dstrike w:val="false"/>
      <w:vanish w:val="false"/>
      <w:position w:val="0"/>
      <w:sz w:val="18"/>
      <w:sz w:val="18"/>
      <w:vertAlign w:val="baseline"/>
    </w:rPr>
  </w:style>
  <w:style w:type="character" w:styleId="ListLabel23">
    <w:name w:val="ListLabel 23"/>
    <w:qFormat/>
    <w:rPr>
      <w:sz w:val="18"/>
    </w:rPr>
  </w:style>
  <w:style w:type="character" w:styleId="ListLabel24">
    <w:name w:val="ListLabel 24"/>
    <w:qFormat/>
    <w:rPr>
      <w:sz w:val="18"/>
    </w:rPr>
  </w:style>
  <w:style w:type="character" w:styleId="ListLabel25">
    <w:name w:val="ListLabel 25"/>
    <w:qFormat/>
    <w:rPr>
      <w:b/>
      <w:i w:val="false"/>
      <w:sz w:val="20"/>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TextkrperZchn"/>
    <w:rsid w:val="006e540a"/>
    <w:pPr>
      <w:suppressAutoHyphens w:val="true"/>
      <w:spacing w:lineRule="auto" w:line="288" w:before="0" w:after="140"/>
    </w:pPr>
    <w:rPr>
      <w:rFonts w:ascii="Liberation Serif" w:hAnsi="Liberation Serif" w:eastAsia="Noto Sans CJK SC Regular" w:cs="FreeSans"/>
      <w:kern w:val="2"/>
      <w:sz w:val="24"/>
      <w:szCs w:val="24"/>
      <w:lang w:val="de-AT" w:eastAsia="zh-CN" w:bidi="hi-IN"/>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zeile">
    <w:name w:val="Header"/>
    <w:basedOn w:val="Normal"/>
    <w:link w:val="KopfzeileZchn"/>
    <w:uiPriority w:val="99"/>
    <w:unhideWhenUsed/>
    <w:rsid w:val="007e3340"/>
    <w:pPr>
      <w:tabs>
        <w:tab w:val="center" w:pos="4536" w:leader="none"/>
        <w:tab w:val="right" w:pos="9072" w:leader="none"/>
      </w:tabs>
    </w:pPr>
    <w:rPr/>
  </w:style>
  <w:style w:type="paragraph" w:styleId="Fuzeile">
    <w:name w:val="Footer"/>
    <w:basedOn w:val="Normal"/>
    <w:link w:val="FuzeileZchn"/>
    <w:uiPriority w:val="99"/>
    <w:unhideWhenUsed/>
    <w:rsid w:val="007e3340"/>
    <w:pPr>
      <w:tabs>
        <w:tab w:val="center" w:pos="4536" w:leader="none"/>
        <w:tab w:val="right" w:pos="9072" w:leader="none"/>
      </w:tabs>
    </w:pPr>
    <w:rPr/>
  </w:style>
  <w:style w:type="paragraph" w:styleId="BalloonText">
    <w:name w:val="Balloon Text"/>
    <w:basedOn w:val="Normal"/>
    <w:link w:val="SprechblasentextZchn"/>
    <w:uiPriority w:val="99"/>
    <w:semiHidden/>
    <w:unhideWhenUsed/>
    <w:qFormat/>
    <w:rsid w:val="007e3340"/>
    <w:pPr/>
    <w:rPr>
      <w:rFonts w:ascii="Tahoma" w:hAnsi="Tahoma" w:cs="Tahoma"/>
      <w:sz w:val="16"/>
      <w:szCs w:val="16"/>
    </w:rPr>
  </w:style>
  <w:style w:type="paragraph" w:styleId="NoSpacing">
    <w:name w:val="No Spacing"/>
    <w:basedOn w:val="Normal"/>
    <w:next w:val="Normal"/>
    <w:uiPriority w:val="1"/>
    <w:qFormat/>
    <w:rsid w:val="00564af3"/>
    <w:pPr>
      <w:spacing w:lineRule="auto" w:line="300"/>
    </w:pPr>
    <w:rPr/>
  </w:style>
  <w:style w:type="paragraph" w:styleId="Titel">
    <w:name w:val="Title"/>
    <w:basedOn w:val="Normal"/>
    <w:next w:val="Normal"/>
    <w:link w:val="TitelZchn"/>
    <w:uiPriority w:val="2"/>
    <w:qFormat/>
    <w:rsid w:val="00920a98"/>
    <w:pPr>
      <w:spacing w:before="0" w:after="240"/>
      <w:contextualSpacing/>
    </w:pPr>
    <w:rPr>
      <w:rFonts w:eastAsia="" w:cs="" w:cstheme="majorBidi" w:eastAsiaTheme="majorEastAsia"/>
      <w:b/>
      <w:caps/>
      <w:spacing w:val="5"/>
      <w:kern w:val="2"/>
      <w:sz w:val="28"/>
      <w:szCs w:val="52"/>
    </w:rPr>
  </w:style>
  <w:style w:type="paragraph" w:styleId="IntenseQuote">
    <w:name w:val="Intense Quote"/>
    <w:basedOn w:val="Normal"/>
    <w:next w:val="Normal"/>
    <w:link w:val="IntensivesZitatZchn"/>
    <w:uiPriority w:val="30"/>
    <w:qFormat/>
    <w:rsid w:val="00b31123"/>
    <w:pPr/>
    <w:rPr>
      <w:b/>
      <w:bCs/>
      <w:i/>
      <w:iCs/>
    </w:rPr>
  </w:style>
  <w:style w:type="paragraph" w:styleId="ListParagraph">
    <w:name w:val="List Paragraph"/>
    <w:basedOn w:val="Normal"/>
    <w:link w:val="ListenabsatzZchn"/>
    <w:uiPriority w:val="34"/>
    <w:qFormat/>
    <w:rsid w:val="00ad4df8"/>
    <w:pPr>
      <w:spacing w:before="0" w:after="0"/>
      <w:ind w:left="720" w:hanging="0"/>
      <w:contextualSpacing/>
    </w:pPr>
    <w:rPr/>
  </w:style>
  <w:style w:type="paragraph" w:styleId="EinzugmitAufzhlungszeichen" w:customStyle="1">
    <w:name w:val="Einzug mit Aufzählungszeichen"/>
    <w:basedOn w:val="ListParagraph"/>
    <w:next w:val="Normal"/>
    <w:link w:val="EinzugmitAufzhlungszeichenZchn"/>
    <w:uiPriority w:val="1"/>
    <w:qFormat/>
    <w:rsid w:val="00ee5627"/>
    <w:pPr>
      <w:spacing w:before="0" w:after="60"/>
      <w:ind w:left="680" w:hanging="340"/>
    </w:pPr>
    <w:rPr/>
  </w:style>
  <w:style w:type="paragraph" w:styleId="EinzugmitNummernfolge" w:customStyle="1">
    <w:name w:val="Einzug mit Nummernfolge"/>
    <w:basedOn w:val="EinzugmitAufzhlungszeichen"/>
    <w:link w:val="EinzugmitNummernfolgeZchn"/>
    <w:uiPriority w:val="2"/>
    <w:qFormat/>
    <w:rsid w:val="00e56586"/>
    <w:pPr/>
    <w:rPr/>
  </w:style>
  <w:style w:type="paragraph" w:styleId="EinzugmitNummernundabc" w:customStyle="1">
    <w:name w:val="Einzug mit Nummern und abc"/>
    <w:basedOn w:val="EinzugmitNummernfolge"/>
    <w:link w:val="EinzugmitNummernundabcZchn"/>
    <w:qFormat/>
    <w:rsid w:val="008b0812"/>
    <w:pPr/>
    <w:rPr/>
  </w:style>
  <w:style w:type="paragraph" w:styleId="Text" w:customStyle="1">
    <w:name w:val="Text"/>
    <w:basedOn w:val="Normal"/>
    <w:qFormat/>
    <w:rsid w:val="00406fc2"/>
    <w:pPr>
      <w:spacing w:lineRule="exact" w:line="280" w:before="0" w:after="120"/>
    </w:pPr>
    <w:rPr>
      <w:rFonts w:eastAsia="Times New Roman" w:cs="Times New Roman"/>
      <w:szCs w:val="24"/>
      <w:lang w:val="de-AT" w:eastAsia="de-DE"/>
    </w:rPr>
  </w:style>
  <w:style w:type="paragraph" w:styleId="Unterzeichner" w:customStyle="1">
    <w:name w:val="Unterzeichner"/>
    <w:basedOn w:val="Text"/>
    <w:qFormat/>
    <w:rsid w:val="00406fc2"/>
    <w:pPr>
      <w:spacing w:lineRule="exact" w:line="240" w:before="0" w:after="0"/>
    </w:pPr>
    <w:rPr>
      <w:sz w:val="16"/>
    </w:rPr>
  </w:style>
  <w:style w:type="paragraph" w:styleId="Absender" w:customStyle="1">
    <w:name w:val="Envelope Return"/>
    <w:link w:val="AbsenderZchn"/>
    <w:uiPriority w:val="1"/>
    <w:qFormat/>
    <w:rsid w:val="00406fc2"/>
    <w:pPr>
      <w:widowControl w:val="false"/>
      <w:spacing w:lineRule="exact" w:line="216"/>
    </w:pPr>
    <w:rPr>
      <w:rFonts w:ascii="Titillium" w:hAnsi="Titillium" w:eastAsia="Times New Roman" w:cs="Titillium"/>
      <w:b/>
      <w:color w:val="auto"/>
      <w:kern w:val="0"/>
      <w:sz w:val="18"/>
      <w:szCs w:val="18"/>
      <w:lang w:val="de-AT" w:eastAsia="de-DE" w:bidi="ar-SA"/>
    </w:rPr>
  </w:style>
  <w:style w:type="paragraph" w:styleId="Closing">
    <w:name w:val="Closing"/>
    <w:basedOn w:val="Normal"/>
    <w:link w:val="GruformelZchn"/>
    <w:uiPriority w:val="99"/>
    <w:unhideWhenUsed/>
    <w:qFormat/>
    <w:rsid w:val="00406fc2"/>
    <w:pPr/>
    <w:rPr>
      <w:rFonts w:eastAsia="Times New Roman" w:cs="Times New Roman"/>
      <w:szCs w:val="24"/>
      <w:lang w:val="de-AT" w:eastAsia="de-DE"/>
    </w:rPr>
  </w:style>
  <w:style w:type="paragraph" w:styleId="NormalWeb">
    <w:name w:val="Normal (Web)"/>
    <w:basedOn w:val="Normal"/>
    <w:uiPriority w:val="99"/>
    <w:semiHidden/>
    <w:unhideWhenUsed/>
    <w:qFormat/>
    <w:rsid w:val="00406fc2"/>
    <w:pPr/>
    <w:rPr>
      <w:rFonts w:ascii="Times New Roman" w:hAnsi="Times New Roman" w:cs="Times New Roman"/>
      <w:sz w:val="24"/>
      <w:szCs w:val="24"/>
    </w:rPr>
  </w:style>
  <w:style w:type="paragraph" w:styleId="ListBullet">
    <w:name w:val="List Bullet"/>
    <w:basedOn w:val="Normal"/>
    <w:uiPriority w:val="99"/>
    <w:semiHidden/>
    <w:unhideWhenUsed/>
    <w:qFormat/>
    <w:rsid w:val="006d1fe8"/>
    <w:pPr>
      <w:spacing w:before="0" w:after="0"/>
      <w:ind w:left="680" w:hanging="340"/>
      <w:contextualSpacing/>
    </w:pPr>
    <w:rPr/>
  </w:style>
  <w:style w:type="paragraph" w:styleId="ListBullet2">
    <w:name w:val="List Bullet 2"/>
    <w:basedOn w:val="Normal"/>
    <w:uiPriority w:val="99"/>
    <w:semiHidden/>
    <w:unhideWhenUsed/>
    <w:qFormat/>
    <w:rsid w:val="006d1fe8"/>
    <w:pPr>
      <w:spacing w:before="0" w:after="0"/>
      <w:ind w:left="1360" w:hanging="680"/>
      <w:contextualSpacing/>
    </w:pPr>
    <w:rPr/>
  </w:style>
  <w:style w:type="paragraph" w:styleId="ListBullet3">
    <w:name w:val="List Bullet 3"/>
    <w:basedOn w:val="Normal"/>
    <w:uiPriority w:val="99"/>
    <w:semiHidden/>
    <w:unhideWhenUsed/>
    <w:qFormat/>
    <w:rsid w:val="006d1fe8"/>
    <w:pPr>
      <w:spacing w:before="0" w:after="0"/>
      <w:ind w:left="1702" w:hanging="851"/>
      <w:contextualSpacing/>
    </w:pPr>
    <w:rPr/>
  </w:style>
  <w:style w:type="paragraph" w:styleId="Default" w:customStyle="1">
    <w:name w:val="Default"/>
    <w:qFormat/>
    <w:rsid w:val="00fa0300"/>
    <w:pPr>
      <w:widowControl/>
      <w:bidi w:val="0"/>
      <w:jc w:val="left"/>
    </w:pPr>
    <w:rPr>
      <w:rFonts w:ascii="Arial" w:hAnsi="Arial" w:cs="Arial" w:eastAsia="Calibri"/>
      <w:color w:val="000000"/>
      <w:kern w:val="0"/>
      <w:sz w:val="24"/>
      <w:szCs w:val="24"/>
      <w:lang w:val="de-AT"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B6A91-6A07-434E-B7DA-56C7FDAD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1</Pages>
  <Words>222</Words>
  <Characters>1408</Characters>
  <CharactersWithSpaces>1617</CharactersWithSpaces>
  <Paragraphs>14</Paragraphs>
  <Company>Kammer für Arbeiter und Angestellte Niederösterreich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2019-10-07T07:43:00Z</dcterms:created>
  <dc:creator>Wipfel, Reinhold</dc:creator>
  <dc:description/>
  <dc:language>de-CH</dc:language>
  <cp:lastModifiedBy>Taibl, Stefan</cp:lastModifiedBy>
  <cp:lastPrinted>2016-01-12T07:27:00Z</cp:lastPrinted>
  <dcterms:modified xsi:type="dcterms:W3CDTF">2019-10-07T07:43:00Z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Kammer für Arbeiter und Angestellte Niederösterreich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