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DCC67" w14:textId="2C840BBA" w:rsidR="001828F7" w:rsidRDefault="001828F7" w:rsidP="007E1AE1">
      <w:pPr>
        <w:jc w:val="right"/>
      </w:pPr>
      <w:r>
        <w:tab/>
      </w:r>
      <w:r>
        <w:tab/>
      </w:r>
      <w:r>
        <w:tab/>
      </w:r>
      <w:r>
        <w:tab/>
      </w:r>
      <w:r w:rsidR="007E1AE1">
        <w:rPr>
          <w:noProof/>
          <w:lang w:eastAsia="de-AT"/>
        </w:rPr>
        <w:drawing>
          <wp:inline distT="0" distB="0" distL="0" distR="0" wp14:anchorId="60C2A154" wp14:editId="25B40DA7">
            <wp:extent cx="1454150" cy="870115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241" cy="88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6645AA" w14:textId="77777777" w:rsidR="004B76F8" w:rsidRDefault="004B76F8">
      <w:pPr>
        <w:jc w:val="center"/>
        <w:rPr>
          <w:rFonts w:ascii="Arial" w:hAnsi="Arial" w:cs="Arial"/>
          <w:b/>
          <w:bCs/>
        </w:rPr>
      </w:pPr>
    </w:p>
    <w:p w14:paraId="128B759C" w14:textId="77777777" w:rsidR="004B76F8" w:rsidRDefault="004B76F8">
      <w:pPr>
        <w:jc w:val="center"/>
        <w:rPr>
          <w:rFonts w:ascii="Arial" w:hAnsi="Arial" w:cs="Arial"/>
          <w:b/>
          <w:bCs/>
        </w:rPr>
      </w:pPr>
    </w:p>
    <w:p w14:paraId="0B2B960D" w14:textId="02033CDF" w:rsidR="001828F7" w:rsidRPr="00FD26FB" w:rsidRDefault="003C2616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Dringliche Resolution </w:t>
      </w:r>
      <w:r w:rsidR="003E465B">
        <w:rPr>
          <w:rFonts w:ascii="Arial" w:hAnsi="Arial" w:cs="Arial"/>
          <w:b/>
          <w:bCs/>
        </w:rPr>
        <w:t>0</w:t>
      </w:r>
      <w:r w:rsidR="00454669">
        <w:rPr>
          <w:rFonts w:ascii="Arial" w:hAnsi="Arial" w:cs="Arial"/>
          <w:b/>
          <w:bCs/>
        </w:rPr>
        <w:t>1</w:t>
      </w:r>
    </w:p>
    <w:p w14:paraId="222822ED" w14:textId="52F58E4A" w:rsidR="001828F7" w:rsidRPr="00427F83" w:rsidRDefault="001828F7">
      <w:pPr>
        <w:jc w:val="center"/>
        <w:rPr>
          <w:rFonts w:ascii="Arial" w:hAnsi="Arial" w:cs="Arial"/>
          <w:b/>
          <w:bCs/>
        </w:rPr>
      </w:pPr>
      <w:r w:rsidRPr="00427F83">
        <w:rPr>
          <w:rFonts w:ascii="Arial" w:hAnsi="Arial" w:cs="Arial"/>
          <w:b/>
          <w:bCs/>
        </w:rPr>
        <w:t xml:space="preserve">der </w:t>
      </w:r>
      <w:r w:rsidR="00454669">
        <w:rPr>
          <w:rFonts w:ascii="Arial" w:hAnsi="Arial" w:cs="Arial"/>
          <w:b/>
          <w:bCs/>
        </w:rPr>
        <w:t>AK-</w:t>
      </w:r>
      <w:r w:rsidRPr="00427F83">
        <w:rPr>
          <w:rFonts w:ascii="Arial" w:hAnsi="Arial" w:cs="Arial"/>
          <w:b/>
          <w:bCs/>
        </w:rPr>
        <w:t xml:space="preserve">Fraktion </w:t>
      </w:r>
      <w:r w:rsidR="00454669">
        <w:rPr>
          <w:rFonts w:ascii="Arial" w:hAnsi="Arial" w:cs="Arial"/>
          <w:b/>
          <w:bCs/>
        </w:rPr>
        <w:t>FCG ÖAAB</w:t>
      </w:r>
    </w:p>
    <w:p w14:paraId="78D0AC65" w14:textId="44DEC320" w:rsidR="001828F7" w:rsidRPr="00427F83" w:rsidRDefault="00E83CA0">
      <w:pPr>
        <w:jc w:val="center"/>
        <w:rPr>
          <w:rFonts w:ascii="Arial" w:hAnsi="Arial" w:cs="Arial"/>
          <w:b/>
          <w:bCs/>
        </w:rPr>
      </w:pPr>
      <w:r w:rsidRPr="00427F83">
        <w:rPr>
          <w:rFonts w:ascii="Arial" w:hAnsi="Arial" w:cs="Arial"/>
          <w:b/>
          <w:bCs/>
        </w:rPr>
        <w:t xml:space="preserve">an die </w:t>
      </w:r>
      <w:r w:rsidR="000764DF" w:rsidRPr="000764DF">
        <w:rPr>
          <w:rFonts w:ascii="Arial" w:hAnsi="Arial" w:cs="Arial"/>
          <w:b/>
          <w:bCs/>
        </w:rPr>
        <w:t>1</w:t>
      </w:r>
      <w:r w:rsidR="007C4ABE">
        <w:rPr>
          <w:rFonts w:ascii="Arial" w:hAnsi="Arial" w:cs="Arial"/>
          <w:b/>
          <w:bCs/>
        </w:rPr>
        <w:t>7</w:t>
      </w:r>
      <w:r w:rsidR="007E1AE1">
        <w:rPr>
          <w:rFonts w:ascii="Arial" w:hAnsi="Arial" w:cs="Arial"/>
          <w:b/>
          <w:bCs/>
        </w:rPr>
        <w:t>3</w:t>
      </w:r>
      <w:r w:rsidR="001828F7" w:rsidRPr="00427F83">
        <w:rPr>
          <w:rFonts w:ascii="Arial" w:hAnsi="Arial" w:cs="Arial"/>
          <w:b/>
          <w:bCs/>
        </w:rPr>
        <w:t>. Vollversammlung</w:t>
      </w:r>
    </w:p>
    <w:p w14:paraId="787297C6" w14:textId="77777777" w:rsidR="001828F7" w:rsidRPr="00427F83" w:rsidRDefault="001828F7">
      <w:pPr>
        <w:jc w:val="center"/>
        <w:rPr>
          <w:rFonts w:ascii="Arial" w:hAnsi="Arial" w:cs="Arial"/>
          <w:b/>
          <w:bCs/>
        </w:rPr>
      </w:pPr>
      <w:r w:rsidRPr="00427F83">
        <w:rPr>
          <w:rFonts w:ascii="Arial" w:hAnsi="Arial" w:cs="Arial"/>
          <w:b/>
          <w:bCs/>
        </w:rPr>
        <w:t>der Kammer für Arbeiter und Angestellte für Wien</w:t>
      </w:r>
    </w:p>
    <w:p w14:paraId="5F357526" w14:textId="77777777" w:rsidR="001828F7" w:rsidRPr="004B76F8" w:rsidRDefault="001828F7">
      <w:pPr>
        <w:rPr>
          <w:rFonts w:ascii="Arial" w:hAnsi="Arial" w:cs="Arial"/>
          <w:bCs/>
        </w:rPr>
      </w:pPr>
    </w:p>
    <w:p w14:paraId="20DC1424" w14:textId="77777777" w:rsidR="00EF7FB5" w:rsidRDefault="00EF7FB5" w:rsidP="00EF7FB5">
      <w:pPr>
        <w:rPr>
          <w:rFonts w:ascii="Arial" w:hAnsi="Arial" w:cs="Arial"/>
        </w:rPr>
      </w:pPr>
    </w:p>
    <w:p w14:paraId="35FD5AAE" w14:textId="77777777" w:rsidR="004B76F8" w:rsidRPr="004B76F8" w:rsidRDefault="004B76F8" w:rsidP="00EF7FB5">
      <w:pPr>
        <w:rPr>
          <w:rFonts w:ascii="Arial" w:hAnsi="Arial" w:cs="Arial"/>
        </w:rPr>
      </w:pPr>
    </w:p>
    <w:p w14:paraId="538CA87D" w14:textId="121B0F1B" w:rsidR="008D72FF" w:rsidRDefault="003C2616" w:rsidP="00EF7FB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Beibehaltung der AK – Jugendschutzabteilung als eigenständige Abteilung </w:t>
      </w:r>
    </w:p>
    <w:p w14:paraId="5628B719" w14:textId="77777777" w:rsidR="000764DF" w:rsidRPr="007B7FD1" w:rsidRDefault="000764DF" w:rsidP="000764DF">
      <w:pPr>
        <w:rPr>
          <w:rFonts w:ascii="Arial" w:hAnsi="Arial" w:cs="Arial"/>
        </w:rPr>
      </w:pPr>
    </w:p>
    <w:p w14:paraId="263A6E5A" w14:textId="405464BB" w:rsidR="003C2616" w:rsidRDefault="000764DF" w:rsidP="0047313E">
      <w:pPr>
        <w:spacing w:line="300" w:lineRule="atLeast"/>
        <w:rPr>
          <w:rFonts w:ascii="Arial" w:hAnsi="Arial" w:cs="Arial"/>
          <w:b/>
        </w:rPr>
      </w:pPr>
      <w:r w:rsidRPr="007B7FD1">
        <w:rPr>
          <w:rFonts w:ascii="Arial" w:hAnsi="Arial" w:cs="Arial"/>
          <w:b/>
        </w:rPr>
        <w:t xml:space="preserve">Die Vollversammlung der Wiener Arbeiterkammer fordert den </w:t>
      </w:r>
      <w:r w:rsidR="003C2616">
        <w:rPr>
          <w:rFonts w:ascii="Arial" w:hAnsi="Arial" w:cs="Arial"/>
          <w:b/>
        </w:rPr>
        <w:t>Vorstand und das Managementteam in der Wiener Arbeiterkammer auf, die Jugendschutzabteilung in ihrer jetzigen eigenständigen Art sicherzustellen, in dem nachstehende Punkte berücksichtigt werden</w:t>
      </w:r>
      <w:r w:rsidR="007948FD">
        <w:rPr>
          <w:rFonts w:ascii="Arial" w:hAnsi="Arial" w:cs="Arial"/>
          <w:b/>
        </w:rPr>
        <w:t>:</w:t>
      </w:r>
      <w:r w:rsidR="003C2616">
        <w:rPr>
          <w:rFonts w:ascii="Arial" w:hAnsi="Arial" w:cs="Arial"/>
          <w:b/>
        </w:rPr>
        <w:t xml:space="preserve"> </w:t>
      </w:r>
    </w:p>
    <w:p w14:paraId="6445428D" w14:textId="00A92E02" w:rsidR="003C2616" w:rsidRPr="003C2616" w:rsidRDefault="003C2616" w:rsidP="003C2616">
      <w:pPr>
        <w:pStyle w:val="Listenabsatz"/>
        <w:numPr>
          <w:ilvl w:val="0"/>
          <w:numId w:val="6"/>
        </w:numPr>
        <w:spacing w:line="300" w:lineRule="atLeast"/>
        <w:rPr>
          <w:rFonts w:ascii="Arial" w:hAnsi="Arial" w:cs="Arial"/>
          <w:b/>
        </w:rPr>
      </w:pPr>
      <w:r w:rsidRPr="003C2616">
        <w:rPr>
          <w:rFonts w:ascii="Arial" w:hAnsi="Arial" w:cs="Arial"/>
          <w:b/>
        </w:rPr>
        <w:t xml:space="preserve">Keine Zusammenführung mit der Bildungsabteilung </w:t>
      </w:r>
    </w:p>
    <w:p w14:paraId="7305254D" w14:textId="7556AE8F" w:rsidR="000764DF" w:rsidRDefault="003C2616" w:rsidP="003C2616">
      <w:pPr>
        <w:pStyle w:val="Listenabsatz"/>
        <w:numPr>
          <w:ilvl w:val="0"/>
          <w:numId w:val="6"/>
        </w:numPr>
        <w:spacing w:line="300" w:lineRule="atLeast"/>
        <w:rPr>
          <w:rFonts w:ascii="Arial" w:hAnsi="Arial" w:cs="Arial"/>
          <w:b/>
        </w:rPr>
      </w:pPr>
      <w:r w:rsidRPr="003C2616">
        <w:rPr>
          <w:rFonts w:ascii="Arial" w:hAnsi="Arial" w:cs="Arial"/>
          <w:b/>
        </w:rPr>
        <w:t>Eine umgehende Ausschreibung der Position der Abteilungsleitung</w:t>
      </w:r>
    </w:p>
    <w:p w14:paraId="28720507" w14:textId="197387C2" w:rsidR="00C772A8" w:rsidRDefault="00C772A8" w:rsidP="003C2616">
      <w:pPr>
        <w:pStyle w:val="Listenabsatz"/>
        <w:numPr>
          <w:ilvl w:val="0"/>
          <w:numId w:val="6"/>
        </w:numPr>
        <w:spacing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Sicherstellen der fachlichen Expertise für die Gewerkschaften und Länderkammern durch ihre BAK Funktion</w:t>
      </w:r>
    </w:p>
    <w:p w14:paraId="4E11B8A3" w14:textId="1CCCA0E6" w:rsidR="00F37C82" w:rsidRPr="003C2616" w:rsidRDefault="00F37C82" w:rsidP="003C2616">
      <w:pPr>
        <w:pStyle w:val="Listenabsatz"/>
        <w:numPr>
          <w:ilvl w:val="0"/>
          <w:numId w:val="6"/>
        </w:numPr>
        <w:spacing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Rascheste Nachbesetzung in den entsprechenden Gremien</w:t>
      </w:r>
    </w:p>
    <w:p w14:paraId="2774F868" w14:textId="77777777" w:rsidR="0068394A" w:rsidRDefault="0068394A" w:rsidP="0068394A">
      <w:pPr>
        <w:rPr>
          <w:rFonts w:ascii="Arial" w:hAnsi="Arial" w:cs="Arial"/>
        </w:rPr>
      </w:pPr>
    </w:p>
    <w:p w14:paraId="4D6A63F4" w14:textId="77777777" w:rsidR="004B76F8" w:rsidRPr="004B76F8" w:rsidRDefault="004B76F8" w:rsidP="0068394A">
      <w:pPr>
        <w:rPr>
          <w:rFonts w:ascii="Arial" w:hAnsi="Arial" w:cs="Arial"/>
        </w:rPr>
      </w:pPr>
    </w:p>
    <w:p w14:paraId="7C655ECC" w14:textId="0CA5FCA3" w:rsidR="003C2616" w:rsidRPr="00C772A8" w:rsidRDefault="0068394A" w:rsidP="00C772A8">
      <w:pPr>
        <w:spacing w:after="120"/>
        <w:rPr>
          <w:rFonts w:ascii="Arial" w:hAnsi="Arial" w:cs="Arial"/>
          <w:u w:val="single"/>
        </w:rPr>
      </w:pPr>
      <w:r w:rsidRPr="007B7FD1">
        <w:rPr>
          <w:rFonts w:ascii="Arial" w:hAnsi="Arial" w:cs="Arial"/>
          <w:u w:val="single"/>
        </w:rPr>
        <w:t>Begründung:</w:t>
      </w:r>
    </w:p>
    <w:p w14:paraId="5572288A" w14:textId="25186703" w:rsidR="00C772A8" w:rsidRDefault="00C772A8" w:rsidP="00872DBA">
      <w:p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Die Jugendschutzabteilung der Wiener Arbeiterkammer macht seit Jahren eine ausgezeichnete Arbeit und ist in ihrer Art und Weise nicht ersetzbar. Speziell der gesamte Bereich der </w:t>
      </w:r>
      <w:r w:rsidR="00D36850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eruflichen Erstausbildung am ersten und zweiten Lehrstellenmarkt braucht ein </w:t>
      </w:r>
      <w:r w:rsidR="00D36850">
        <w:rPr>
          <w:rFonts w:ascii="Arial" w:hAnsi="Arial" w:cs="Arial"/>
        </w:rPr>
        <w:t>b</w:t>
      </w:r>
      <w:r>
        <w:rPr>
          <w:rFonts w:ascii="Arial" w:hAnsi="Arial" w:cs="Arial"/>
        </w:rPr>
        <w:t>reites Wissen und entsprechend</w:t>
      </w:r>
      <w:r w:rsidR="00D3685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Fachkenntnisse. </w:t>
      </w:r>
    </w:p>
    <w:p w14:paraId="296DB448" w14:textId="77777777" w:rsidR="00C772A8" w:rsidRDefault="00C772A8" w:rsidP="00872DBA">
      <w:pPr>
        <w:spacing w:line="300" w:lineRule="atLeast"/>
        <w:rPr>
          <w:rFonts w:ascii="Arial" w:hAnsi="Arial" w:cs="Arial"/>
        </w:rPr>
      </w:pPr>
    </w:p>
    <w:p w14:paraId="13E0BA78" w14:textId="5A13DEB2" w:rsidR="003C2616" w:rsidRDefault="00C772A8" w:rsidP="00872DBA">
      <w:p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Gerade bei der </w:t>
      </w:r>
      <w:r w:rsidR="00DA0CEA">
        <w:rPr>
          <w:rFonts w:ascii="Arial" w:hAnsi="Arial" w:cs="Arial"/>
        </w:rPr>
        <w:t xml:space="preserve">Entwicklung von </w:t>
      </w:r>
      <w:r>
        <w:rPr>
          <w:rFonts w:ascii="Arial" w:hAnsi="Arial" w:cs="Arial"/>
        </w:rPr>
        <w:t>Berufsbilde</w:t>
      </w:r>
      <w:r w:rsidR="00DA0CEA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, </w:t>
      </w:r>
      <w:r w:rsidR="00944CA6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>Weiterentwicklung des Berufsausbildungsgesetzes (BAG) oder des Kinder</w:t>
      </w:r>
      <w:r w:rsidR="00944CA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und Jugendschutzgesetzes (KJBG) ist die Jugendschutzabteilung nicht nur ein </w:t>
      </w:r>
      <w:r w:rsidR="00944CA6">
        <w:rPr>
          <w:rFonts w:ascii="Arial" w:hAnsi="Arial" w:cs="Arial"/>
        </w:rPr>
        <w:t>v</w:t>
      </w:r>
      <w:r>
        <w:rPr>
          <w:rFonts w:ascii="Arial" w:hAnsi="Arial" w:cs="Arial"/>
        </w:rPr>
        <w:t>erlässlicher Partner gewesen</w:t>
      </w:r>
      <w:r w:rsidR="00852C69">
        <w:rPr>
          <w:rFonts w:ascii="Arial" w:hAnsi="Arial" w:cs="Arial"/>
        </w:rPr>
        <w:t xml:space="preserve">. Darüber hinaus ist sie </w:t>
      </w:r>
      <w:r>
        <w:rPr>
          <w:rFonts w:ascii="Arial" w:hAnsi="Arial" w:cs="Arial"/>
        </w:rPr>
        <w:t>an vorderster Front für Verbesserungen gestanden und gegen haltlose Forderungen der Wirtschaft aufgetreten.</w:t>
      </w:r>
    </w:p>
    <w:p w14:paraId="5D968CA0" w14:textId="663815EF" w:rsidR="00C772A8" w:rsidRDefault="00C772A8" w:rsidP="00872DBA">
      <w:pPr>
        <w:spacing w:line="300" w:lineRule="atLeast"/>
        <w:rPr>
          <w:rFonts w:ascii="Arial" w:hAnsi="Arial" w:cs="Arial"/>
        </w:rPr>
      </w:pPr>
    </w:p>
    <w:p w14:paraId="10AE6B10" w14:textId="57A393C5" w:rsidR="00F37C82" w:rsidRDefault="00F37C82" w:rsidP="00872DBA">
      <w:p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Als Jugendschutzabteilung der AK Wien ist diese auch für österreichweite </w:t>
      </w:r>
      <w:proofErr w:type="spellStart"/>
      <w:r>
        <w:rPr>
          <w:rFonts w:ascii="Arial" w:hAnsi="Arial" w:cs="Arial"/>
        </w:rPr>
        <w:t>Koordinationen</w:t>
      </w:r>
      <w:proofErr w:type="spellEnd"/>
      <w:r>
        <w:rPr>
          <w:rFonts w:ascii="Arial" w:hAnsi="Arial" w:cs="Arial"/>
        </w:rPr>
        <w:t xml:space="preserve"> mit den anderen Länderkammern verantwortl</w:t>
      </w:r>
      <w:bookmarkStart w:id="0" w:name="_GoBack"/>
      <w:bookmarkEnd w:id="0"/>
      <w:r>
        <w:rPr>
          <w:rFonts w:ascii="Arial" w:hAnsi="Arial" w:cs="Arial"/>
        </w:rPr>
        <w:t xml:space="preserve">ich. Auch wenn in den Ländern eine gemeinsame Struktur </w:t>
      </w:r>
      <w:r w:rsidR="00014249">
        <w:rPr>
          <w:rFonts w:ascii="Arial" w:hAnsi="Arial" w:cs="Arial"/>
        </w:rPr>
        <w:t>Bildung und Jugendschutz besteht</w:t>
      </w:r>
      <w:r w:rsidR="004B1132">
        <w:rPr>
          <w:rFonts w:ascii="Arial" w:hAnsi="Arial" w:cs="Arial"/>
        </w:rPr>
        <w:t>,</w:t>
      </w:r>
      <w:r w:rsidR="00014249">
        <w:rPr>
          <w:rFonts w:ascii="Arial" w:hAnsi="Arial" w:cs="Arial"/>
        </w:rPr>
        <w:t xml:space="preserve"> kann dies nicht auf Wien umgelegt werden.</w:t>
      </w:r>
    </w:p>
    <w:p w14:paraId="5F9FC789" w14:textId="77777777" w:rsidR="00F37C82" w:rsidRDefault="00F37C82" w:rsidP="00872DBA">
      <w:pPr>
        <w:spacing w:line="300" w:lineRule="atLeast"/>
        <w:rPr>
          <w:rFonts w:ascii="Arial" w:hAnsi="Arial" w:cs="Arial"/>
        </w:rPr>
      </w:pPr>
    </w:p>
    <w:p w14:paraId="071D7E3F" w14:textId="08403B49" w:rsidR="00C772A8" w:rsidRDefault="00C772A8" w:rsidP="00872DBA">
      <w:p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Durch die </w:t>
      </w:r>
      <w:r w:rsidR="00F37C82">
        <w:rPr>
          <w:rFonts w:ascii="Arial" w:hAnsi="Arial" w:cs="Arial"/>
        </w:rPr>
        <w:t>hohe Expertise der Abteilung ist die Arbeiterkammer in einer Vielzahl an Gremien der Selbstverwaltung und Sozialpartnerschaft vertreten</w:t>
      </w:r>
      <w:r w:rsidR="0087328C">
        <w:rPr>
          <w:rFonts w:ascii="Arial" w:hAnsi="Arial" w:cs="Arial"/>
        </w:rPr>
        <w:t>.</w:t>
      </w:r>
      <w:r w:rsidR="00F37C82">
        <w:rPr>
          <w:rFonts w:ascii="Arial" w:hAnsi="Arial" w:cs="Arial"/>
        </w:rPr>
        <w:t xml:space="preserve"> </w:t>
      </w:r>
      <w:r w:rsidR="0087328C">
        <w:rPr>
          <w:rFonts w:ascii="Arial" w:hAnsi="Arial" w:cs="Arial"/>
        </w:rPr>
        <w:t>A</w:t>
      </w:r>
      <w:r w:rsidR="00F37C82">
        <w:rPr>
          <w:rFonts w:ascii="Arial" w:hAnsi="Arial" w:cs="Arial"/>
        </w:rPr>
        <w:t xml:space="preserve">ll diese Bereiche sind bekannt, doch leider wurden keine nachhaltigen Entscheidungen getroffen. </w:t>
      </w:r>
    </w:p>
    <w:p w14:paraId="3B0EE2E2" w14:textId="4522CB32" w:rsidR="00F37C82" w:rsidRDefault="00F37C82" w:rsidP="00872DBA">
      <w:pPr>
        <w:spacing w:line="300" w:lineRule="atLeas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4"/>
        <w:gridCol w:w="1814"/>
      </w:tblGrid>
      <w:tr w:rsidR="0098603D" w:rsidRPr="00FF0F51" w14:paraId="2A392365" w14:textId="77777777" w:rsidTr="007E1AE1">
        <w:trPr>
          <w:trHeight w:val="397"/>
        </w:trPr>
        <w:tc>
          <w:tcPr>
            <w:tcW w:w="1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0E0"/>
            <w:vAlign w:val="center"/>
          </w:tcPr>
          <w:p w14:paraId="6A0B174F" w14:textId="77777777" w:rsidR="0098603D" w:rsidRPr="00FF0F51" w:rsidRDefault="0098603D" w:rsidP="008C4B1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FF0F51">
              <w:rPr>
                <w:rFonts w:ascii="Arial" w:hAnsi="Arial" w:cs="Arial"/>
                <w:bCs/>
                <w:sz w:val="16"/>
                <w:szCs w:val="16"/>
              </w:rPr>
              <w:t xml:space="preserve">ngenommen </w:t>
            </w:r>
            <w:bookmarkStart w:id="1" w:name="Kontrollkästchen1"/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254A3">
              <w:rPr>
                <w:sz w:val="16"/>
                <w:szCs w:val="16"/>
              </w:rPr>
            </w:r>
            <w:r w:rsidR="000254A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0E0"/>
            <w:vAlign w:val="center"/>
          </w:tcPr>
          <w:p w14:paraId="468A329D" w14:textId="77777777" w:rsidR="0098603D" w:rsidRPr="00FF0F51" w:rsidRDefault="0098603D" w:rsidP="008C4B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Zuweisung</w:t>
            </w:r>
            <w:r w:rsidRPr="00FF0F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F0F51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F5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254A3">
              <w:rPr>
                <w:sz w:val="16"/>
                <w:szCs w:val="16"/>
              </w:rPr>
            </w:r>
            <w:r w:rsidR="000254A3">
              <w:rPr>
                <w:sz w:val="16"/>
                <w:szCs w:val="16"/>
              </w:rPr>
              <w:fldChar w:fldCharType="separate"/>
            </w:r>
            <w:r w:rsidRPr="00FF0F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0E0"/>
            <w:vAlign w:val="center"/>
          </w:tcPr>
          <w:p w14:paraId="3EC48B66" w14:textId="77777777" w:rsidR="0098603D" w:rsidRPr="00FF0F51" w:rsidRDefault="0098603D" w:rsidP="008C4B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F51">
              <w:rPr>
                <w:rFonts w:ascii="Arial" w:hAnsi="Arial" w:cs="Arial"/>
                <w:sz w:val="16"/>
                <w:szCs w:val="16"/>
              </w:rPr>
              <w:t xml:space="preserve">Ablehnung </w:t>
            </w:r>
            <w:bookmarkStart w:id="2" w:name="Kontrollkästchen4"/>
            <w:r w:rsidRPr="00FF0F51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F5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254A3">
              <w:rPr>
                <w:sz w:val="16"/>
                <w:szCs w:val="16"/>
              </w:rPr>
            </w:r>
            <w:r w:rsidR="000254A3">
              <w:rPr>
                <w:sz w:val="16"/>
                <w:szCs w:val="16"/>
              </w:rPr>
              <w:fldChar w:fldCharType="separate"/>
            </w:r>
            <w:r w:rsidRPr="00FF0F51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0E0"/>
            <w:vAlign w:val="center"/>
          </w:tcPr>
          <w:p w14:paraId="1524A425" w14:textId="77777777" w:rsidR="0098603D" w:rsidRPr="00FF0F51" w:rsidRDefault="0098603D" w:rsidP="008C4B1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F0F51">
              <w:rPr>
                <w:rFonts w:ascii="Arial" w:hAnsi="Arial" w:cs="Arial"/>
                <w:bCs/>
                <w:sz w:val="16"/>
                <w:szCs w:val="16"/>
              </w:rPr>
              <w:t xml:space="preserve">Einstimmig </w:t>
            </w:r>
            <w:bookmarkStart w:id="3" w:name="Kontrollkästchen2"/>
            <w:r w:rsidRPr="00FF0F51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F51">
              <w:rPr>
                <w:sz w:val="16"/>
                <w:szCs w:val="16"/>
              </w:rPr>
              <w:instrText xml:space="preserve"> FORMCHECKBOX </w:instrText>
            </w:r>
            <w:r w:rsidR="000254A3">
              <w:rPr>
                <w:sz w:val="16"/>
                <w:szCs w:val="16"/>
              </w:rPr>
            </w:r>
            <w:r w:rsidR="000254A3">
              <w:rPr>
                <w:sz w:val="16"/>
                <w:szCs w:val="16"/>
              </w:rPr>
              <w:fldChar w:fldCharType="separate"/>
            </w:r>
            <w:r w:rsidRPr="00FF0F51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8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0E0"/>
            <w:vAlign w:val="center"/>
          </w:tcPr>
          <w:p w14:paraId="39B9DBFC" w14:textId="77777777" w:rsidR="0098603D" w:rsidRPr="00FF0F51" w:rsidRDefault="0098603D" w:rsidP="008C4B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F51">
              <w:rPr>
                <w:rFonts w:ascii="Arial" w:hAnsi="Arial" w:cs="Arial"/>
                <w:sz w:val="16"/>
                <w:szCs w:val="16"/>
              </w:rPr>
              <w:t xml:space="preserve">Mehrstimmig </w:t>
            </w:r>
            <w:bookmarkStart w:id="4" w:name="Kontrollkästchen3"/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254A3">
              <w:rPr>
                <w:sz w:val="16"/>
                <w:szCs w:val="16"/>
              </w:rPr>
            </w:r>
            <w:r w:rsidR="000254A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6D0FB327" w14:textId="77777777" w:rsidR="00062FFB" w:rsidRPr="00D6436D" w:rsidRDefault="00062FFB" w:rsidP="00503DC3">
      <w:pPr>
        <w:rPr>
          <w:rFonts w:ascii="Arial" w:hAnsi="Arial" w:cs="Arial"/>
          <w:b/>
          <w:bCs/>
          <w:sz w:val="6"/>
          <w:szCs w:val="6"/>
        </w:rPr>
      </w:pPr>
    </w:p>
    <w:sectPr w:rsidR="00062FFB" w:rsidRPr="00D6436D" w:rsidSect="00454669"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7A3C9" w14:textId="77777777" w:rsidR="00E92DDF" w:rsidRDefault="00E92DDF">
      <w:r>
        <w:separator/>
      </w:r>
    </w:p>
  </w:endnote>
  <w:endnote w:type="continuationSeparator" w:id="0">
    <w:p w14:paraId="63946343" w14:textId="77777777" w:rsidR="00E92DDF" w:rsidRDefault="00E9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C0224" w14:textId="6A82C59D" w:rsidR="0068394A" w:rsidRPr="00BA7DD6" w:rsidRDefault="00D6436D" w:rsidP="00BA7DD6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\p  \* MERGEFORMAT </w:instrText>
    </w:r>
    <w:r>
      <w:rPr>
        <w:rFonts w:ascii="Arial" w:hAnsi="Arial" w:cs="Arial"/>
        <w:sz w:val="16"/>
        <w:szCs w:val="16"/>
      </w:rPr>
      <w:fldChar w:fldCharType="separate"/>
    </w:r>
    <w:r w:rsidR="000254A3">
      <w:rPr>
        <w:rFonts w:ascii="Arial" w:hAnsi="Arial" w:cs="Arial"/>
        <w:noProof/>
        <w:sz w:val="16"/>
        <w:szCs w:val="16"/>
      </w:rPr>
      <w:t>N:\D_P\_D_P\Wr VV\173. VV - 12.11.2019\2. Anträge\2. FCG\FCG DR01 - D - Jugendschutzabteilung - Tischvorlage.docx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78223" w14:textId="77777777" w:rsidR="00E92DDF" w:rsidRDefault="00E92DDF">
      <w:r>
        <w:separator/>
      </w:r>
    </w:p>
  </w:footnote>
  <w:footnote w:type="continuationSeparator" w:id="0">
    <w:p w14:paraId="2BEF0D9F" w14:textId="77777777" w:rsidR="00E92DDF" w:rsidRDefault="00E9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50161BE9"/>
    <w:multiLevelType w:val="hybridMultilevel"/>
    <w:tmpl w:val="D6947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D7EE8"/>
    <w:multiLevelType w:val="hybridMultilevel"/>
    <w:tmpl w:val="B8BED6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A52E5"/>
    <w:multiLevelType w:val="hybridMultilevel"/>
    <w:tmpl w:val="87EE498A"/>
    <w:lvl w:ilvl="0" w:tplc="A3D6FB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7522B5"/>
    <w:multiLevelType w:val="hybridMultilevel"/>
    <w:tmpl w:val="725215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33"/>
    <w:rsid w:val="00012CD4"/>
    <w:rsid w:val="000130A6"/>
    <w:rsid w:val="00014249"/>
    <w:rsid w:val="0001767C"/>
    <w:rsid w:val="000254A3"/>
    <w:rsid w:val="00061865"/>
    <w:rsid w:val="00062FFB"/>
    <w:rsid w:val="00072F12"/>
    <w:rsid w:val="000764DF"/>
    <w:rsid w:val="00091EF2"/>
    <w:rsid w:val="00092670"/>
    <w:rsid w:val="000D1618"/>
    <w:rsid w:val="00105268"/>
    <w:rsid w:val="00134D99"/>
    <w:rsid w:val="00136646"/>
    <w:rsid w:val="00136A77"/>
    <w:rsid w:val="00142DC2"/>
    <w:rsid w:val="001508B0"/>
    <w:rsid w:val="001828F7"/>
    <w:rsid w:val="001D6E97"/>
    <w:rsid w:val="00203D74"/>
    <w:rsid w:val="00207911"/>
    <w:rsid w:val="002620A3"/>
    <w:rsid w:val="002640F2"/>
    <w:rsid w:val="002D7864"/>
    <w:rsid w:val="002E1E07"/>
    <w:rsid w:val="00312562"/>
    <w:rsid w:val="003234CE"/>
    <w:rsid w:val="00355F6A"/>
    <w:rsid w:val="003861C1"/>
    <w:rsid w:val="003865FD"/>
    <w:rsid w:val="00391072"/>
    <w:rsid w:val="003B3BC3"/>
    <w:rsid w:val="003C1F67"/>
    <w:rsid w:val="003C2616"/>
    <w:rsid w:val="003D463C"/>
    <w:rsid w:val="003E3A64"/>
    <w:rsid w:val="003E465B"/>
    <w:rsid w:val="0040539C"/>
    <w:rsid w:val="00415BD1"/>
    <w:rsid w:val="00427F83"/>
    <w:rsid w:val="00430D1F"/>
    <w:rsid w:val="00454669"/>
    <w:rsid w:val="00470CBE"/>
    <w:rsid w:val="0047313E"/>
    <w:rsid w:val="004A3555"/>
    <w:rsid w:val="004A3FB8"/>
    <w:rsid w:val="004B1132"/>
    <w:rsid w:val="004B6E03"/>
    <w:rsid w:val="004B76F8"/>
    <w:rsid w:val="004B7F80"/>
    <w:rsid w:val="004C2BF9"/>
    <w:rsid w:val="004C4EB2"/>
    <w:rsid w:val="00503DC3"/>
    <w:rsid w:val="00521F4B"/>
    <w:rsid w:val="00544733"/>
    <w:rsid w:val="00597EB3"/>
    <w:rsid w:val="005D2ABA"/>
    <w:rsid w:val="005D7459"/>
    <w:rsid w:val="005F625E"/>
    <w:rsid w:val="00603B28"/>
    <w:rsid w:val="00614221"/>
    <w:rsid w:val="00615E68"/>
    <w:rsid w:val="00621947"/>
    <w:rsid w:val="0065282A"/>
    <w:rsid w:val="00664EAF"/>
    <w:rsid w:val="0068394A"/>
    <w:rsid w:val="00692948"/>
    <w:rsid w:val="0069334F"/>
    <w:rsid w:val="006C065D"/>
    <w:rsid w:val="007525E5"/>
    <w:rsid w:val="00756591"/>
    <w:rsid w:val="00775353"/>
    <w:rsid w:val="00776D69"/>
    <w:rsid w:val="007845BF"/>
    <w:rsid w:val="007948FD"/>
    <w:rsid w:val="007B7FD1"/>
    <w:rsid w:val="007C4ABE"/>
    <w:rsid w:val="007C60D9"/>
    <w:rsid w:val="007D511A"/>
    <w:rsid w:val="007E1AE1"/>
    <w:rsid w:val="007E3C59"/>
    <w:rsid w:val="0080683D"/>
    <w:rsid w:val="00814CA4"/>
    <w:rsid w:val="00817FCF"/>
    <w:rsid w:val="00822BF6"/>
    <w:rsid w:val="00852C69"/>
    <w:rsid w:val="00855404"/>
    <w:rsid w:val="00865623"/>
    <w:rsid w:val="00870B44"/>
    <w:rsid w:val="00871524"/>
    <w:rsid w:val="00872DBA"/>
    <w:rsid w:val="0087328C"/>
    <w:rsid w:val="0088771A"/>
    <w:rsid w:val="008A7E5F"/>
    <w:rsid w:val="008B6CB7"/>
    <w:rsid w:val="008C4B1A"/>
    <w:rsid w:val="008D72FF"/>
    <w:rsid w:val="00910D94"/>
    <w:rsid w:val="00915651"/>
    <w:rsid w:val="0092125A"/>
    <w:rsid w:val="009414AA"/>
    <w:rsid w:val="00944731"/>
    <w:rsid w:val="00944CA6"/>
    <w:rsid w:val="00944CC6"/>
    <w:rsid w:val="0095721F"/>
    <w:rsid w:val="00966801"/>
    <w:rsid w:val="0098603D"/>
    <w:rsid w:val="0098648A"/>
    <w:rsid w:val="00996B05"/>
    <w:rsid w:val="009C7701"/>
    <w:rsid w:val="009E6764"/>
    <w:rsid w:val="009F00FE"/>
    <w:rsid w:val="00A07C03"/>
    <w:rsid w:val="00A1122B"/>
    <w:rsid w:val="00A17A8F"/>
    <w:rsid w:val="00A26322"/>
    <w:rsid w:val="00A33133"/>
    <w:rsid w:val="00A40E3E"/>
    <w:rsid w:val="00A55DF6"/>
    <w:rsid w:val="00A77054"/>
    <w:rsid w:val="00AF3989"/>
    <w:rsid w:val="00B039FA"/>
    <w:rsid w:val="00B16C91"/>
    <w:rsid w:val="00B212BF"/>
    <w:rsid w:val="00B37D3C"/>
    <w:rsid w:val="00BA7DD6"/>
    <w:rsid w:val="00BB2D44"/>
    <w:rsid w:val="00BC185D"/>
    <w:rsid w:val="00C529E7"/>
    <w:rsid w:val="00C772A8"/>
    <w:rsid w:val="00CA7AFB"/>
    <w:rsid w:val="00CB46D1"/>
    <w:rsid w:val="00CB5B72"/>
    <w:rsid w:val="00CD7F17"/>
    <w:rsid w:val="00D15EAF"/>
    <w:rsid w:val="00D36850"/>
    <w:rsid w:val="00D6436D"/>
    <w:rsid w:val="00D9534E"/>
    <w:rsid w:val="00DA0CEA"/>
    <w:rsid w:val="00E02613"/>
    <w:rsid w:val="00E1594F"/>
    <w:rsid w:val="00E42F8A"/>
    <w:rsid w:val="00E56EC9"/>
    <w:rsid w:val="00E83CA0"/>
    <w:rsid w:val="00E92DDF"/>
    <w:rsid w:val="00ED5519"/>
    <w:rsid w:val="00EF7FB5"/>
    <w:rsid w:val="00F37C82"/>
    <w:rsid w:val="00FA7085"/>
    <w:rsid w:val="00FD26FB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956F0"/>
  <w15:chartTrackingRefBased/>
  <w15:docId w15:val="{1F7CD747-F788-4775-B0D4-E8BD0F42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2F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bCs/>
    </w:rPr>
  </w:style>
  <w:style w:type="character" w:styleId="Fett">
    <w:name w:val="Strong"/>
    <w:basedOn w:val="Absatz-Standardschriftart"/>
    <w:qFormat/>
    <w:rPr>
      <w:b/>
      <w:bCs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8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85D"/>
    <w:rPr>
      <w:rFonts w:ascii="Tahoma" w:hAnsi="Tahoma" w:cs="Tahoma"/>
      <w:sz w:val="16"/>
      <w:szCs w:val="16"/>
      <w:lang w:val="de-AT"/>
    </w:rPr>
  </w:style>
  <w:style w:type="paragraph" w:styleId="Kopfzeile">
    <w:name w:val="header"/>
    <w:basedOn w:val="Standard"/>
    <w:link w:val="KopfzeileZchn"/>
    <w:rsid w:val="00BA7DD6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rsid w:val="00BA7DD6"/>
    <w:pPr>
      <w:tabs>
        <w:tab w:val="center" w:pos="4536"/>
        <w:tab w:val="right" w:pos="9072"/>
      </w:tabs>
    </w:pPr>
  </w:style>
  <w:style w:type="paragraph" w:styleId="HTMLVorformatiert">
    <w:name w:val="HTML Preformatted"/>
    <w:basedOn w:val="Standard"/>
    <w:rsid w:val="00012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de-DE"/>
    </w:rPr>
  </w:style>
  <w:style w:type="paragraph" w:styleId="StandardWeb">
    <w:name w:val="Normal (Web)"/>
    <w:basedOn w:val="Standard"/>
    <w:uiPriority w:val="99"/>
    <w:unhideWhenUsed/>
    <w:rsid w:val="00012CD4"/>
    <w:pPr>
      <w:spacing w:before="100" w:beforeAutospacing="1" w:after="100" w:afterAutospacing="1"/>
    </w:pPr>
    <w:rPr>
      <w:lang w:eastAsia="de-AT"/>
    </w:rPr>
  </w:style>
  <w:style w:type="character" w:customStyle="1" w:styleId="FontStyle13">
    <w:name w:val="Font Style13"/>
    <w:basedOn w:val="Absatz-Standardschriftart"/>
    <w:rsid w:val="00012CD4"/>
    <w:rPr>
      <w:rFonts w:ascii="Verdana" w:hAnsi="Verdana" w:cs="Verdan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2F8A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KopfzeileZchn">
    <w:name w:val="Kopfzeile Zchn"/>
    <w:link w:val="Kopfzeile"/>
    <w:rsid w:val="00E42F8A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3C2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C1529-34AD-490F-8108-DBDF2A64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D2E5DF4C</Template>
  <TotalTime>0</TotalTime>
  <Pages>1</Pages>
  <Words>246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ÖAAB Wien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AFFENZELLER-GREIF Dina</cp:lastModifiedBy>
  <cp:revision>3</cp:revision>
  <cp:lastPrinted>2019-11-11T11:38:00Z</cp:lastPrinted>
  <dcterms:created xsi:type="dcterms:W3CDTF">2019-11-11T11:38:00Z</dcterms:created>
  <dcterms:modified xsi:type="dcterms:W3CDTF">2019-11-11T11:39:00Z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