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9EE" w:rsidRDefault="009F39EE" w:rsidP="009F39EE">
      <w:pPr>
        <w:spacing w:line="360" w:lineRule="auto"/>
      </w:pPr>
      <w:r>
        <w:rPr>
          <w:rFonts w:ascii="FreeSans" w:eastAsia="FreeSans" w:hAnsi="FreeSans" w:cs="FreeSans"/>
          <w:sz w:val="22"/>
          <w:szCs w:val="22"/>
        </w:rPr>
        <w:t>Gemeinsame Resolution 0</w:t>
      </w:r>
      <w:r w:rsidR="00F42C1B">
        <w:rPr>
          <w:rFonts w:ascii="FreeSans" w:eastAsia="FreeSans" w:hAnsi="FreeSans" w:cs="FreeSans"/>
          <w:sz w:val="22"/>
          <w:szCs w:val="22"/>
        </w:rPr>
        <w:t>1</w:t>
      </w:r>
    </w:p>
    <w:p w:rsidR="009F39EE" w:rsidRPr="009F39EE" w:rsidRDefault="009F39EE" w:rsidP="009F39EE">
      <w:pPr>
        <w:spacing w:line="360" w:lineRule="auto"/>
        <w:rPr>
          <w:rFonts w:ascii="FreeSans" w:eastAsia="FreeSans" w:hAnsi="FreeSans" w:cs="FreeSans"/>
          <w:sz w:val="22"/>
          <w:szCs w:val="22"/>
        </w:rPr>
      </w:pPr>
    </w:p>
    <w:p w:rsidR="009F39EE" w:rsidRPr="009F39EE" w:rsidRDefault="009F39EE" w:rsidP="009F39EE">
      <w:pPr>
        <w:spacing w:line="360" w:lineRule="auto"/>
        <w:rPr>
          <w:rFonts w:ascii="FreeSans" w:hAnsi="FreeSans" w:cs="FreeSans"/>
          <w:sz w:val="22"/>
          <w:szCs w:val="22"/>
        </w:rPr>
      </w:pPr>
      <w:r>
        <w:rPr>
          <w:rFonts w:ascii="FreeSans" w:hAnsi="FreeSans" w:cs="FreeSans"/>
          <w:sz w:val="22"/>
          <w:szCs w:val="22"/>
        </w:rPr>
        <w:t>der</w:t>
      </w:r>
      <w:r w:rsidRPr="009F39EE">
        <w:rPr>
          <w:rFonts w:ascii="FreeSans" w:hAnsi="FreeSans" w:cs="FreeSans"/>
          <w:sz w:val="22"/>
          <w:szCs w:val="22"/>
        </w:rPr>
        <w:t xml:space="preserve"> AUGE/UG - </w:t>
      </w:r>
      <w:r>
        <w:rPr>
          <w:rFonts w:ascii="FreeSans" w:hAnsi="FreeSans" w:cs="FreeSans"/>
          <w:sz w:val="22"/>
          <w:szCs w:val="22"/>
        </w:rPr>
        <w:t>Alternative,</w:t>
      </w:r>
      <w:r w:rsidRPr="009F39EE">
        <w:rPr>
          <w:rFonts w:ascii="FreeSans" w:hAnsi="FreeSans" w:cs="FreeSans"/>
          <w:sz w:val="22"/>
          <w:szCs w:val="22"/>
        </w:rPr>
        <w:t xml:space="preserve"> </w:t>
      </w:r>
      <w:r>
        <w:rPr>
          <w:rFonts w:ascii="FreeSans" w:hAnsi="FreeSans" w:cs="FreeSans"/>
          <w:sz w:val="22"/>
          <w:szCs w:val="22"/>
        </w:rPr>
        <w:t>Grüne</w:t>
      </w:r>
      <w:r w:rsidRPr="009F39EE">
        <w:rPr>
          <w:rFonts w:ascii="FreeSans" w:hAnsi="FreeSans" w:cs="FreeSans"/>
          <w:sz w:val="22"/>
          <w:szCs w:val="22"/>
        </w:rPr>
        <w:t xml:space="preserve"> und Unabhängige </w:t>
      </w:r>
      <w:r w:rsidR="00F42C1B">
        <w:rPr>
          <w:rFonts w:ascii="FreeSans" w:hAnsi="FreeSans" w:cs="FreeSans"/>
          <w:sz w:val="22"/>
          <w:szCs w:val="22"/>
        </w:rPr>
        <w:t>GewerkschafterInnen,</w:t>
      </w:r>
    </w:p>
    <w:p w:rsidR="009F39EE" w:rsidRDefault="00397DA0" w:rsidP="00397DA0">
      <w:pPr>
        <w:spacing w:line="360" w:lineRule="auto"/>
        <w:rPr>
          <w:rFonts w:ascii="FreeSans" w:hAnsi="FreeSans" w:cs="FreeSans"/>
          <w:sz w:val="22"/>
          <w:szCs w:val="22"/>
        </w:rPr>
      </w:pPr>
      <w:r>
        <w:rPr>
          <w:rFonts w:ascii="FreeSans" w:hAnsi="FreeSans" w:cs="FreeSans"/>
          <w:sz w:val="22"/>
          <w:szCs w:val="22"/>
        </w:rPr>
        <w:t xml:space="preserve">KOMintern - </w:t>
      </w:r>
      <w:r w:rsidRPr="00397DA0">
        <w:rPr>
          <w:rFonts w:ascii="FreeSans" w:hAnsi="FreeSans" w:cs="FreeSans"/>
          <w:sz w:val="22"/>
          <w:szCs w:val="22"/>
        </w:rPr>
        <w:t xml:space="preserve">Kommunistische Gewerkschaftsinitiative International </w:t>
      </w:r>
      <w:r w:rsidR="00F42C1B">
        <w:rPr>
          <w:rFonts w:ascii="FreeSans" w:hAnsi="FreeSans" w:cs="FreeSans"/>
          <w:sz w:val="22"/>
          <w:szCs w:val="22"/>
        </w:rPr>
        <w:t>und des</w:t>
      </w:r>
    </w:p>
    <w:p w:rsidR="00F42C1B" w:rsidRDefault="00F42C1B" w:rsidP="00397DA0">
      <w:pPr>
        <w:spacing w:line="360" w:lineRule="auto"/>
        <w:rPr>
          <w:rFonts w:ascii="FreeSans" w:hAnsi="FreeSans" w:cs="FreeSans"/>
          <w:sz w:val="22"/>
          <w:szCs w:val="22"/>
        </w:rPr>
      </w:pPr>
      <w:r w:rsidRPr="0064439B">
        <w:rPr>
          <w:rFonts w:ascii="FreeSans" w:hAnsi="FreeSans" w:cs="FreeSans"/>
          <w:sz w:val="22"/>
          <w:szCs w:val="22"/>
        </w:rPr>
        <w:t>Gewerkschaftlichen Linksblocks</w:t>
      </w:r>
    </w:p>
    <w:p w:rsidR="00397DA0" w:rsidRPr="00397DA0" w:rsidRDefault="00397DA0" w:rsidP="00397DA0">
      <w:pPr>
        <w:spacing w:line="360" w:lineRule="auto"/>
        <w:rPr>
          <w:rFonts w:ascii="FreeSans" w:hAnsi="FreeSans" w:cs="FreeSans"/>
          <w:sz w:val="22"/>
          <w:szCs w:val="22"/>
        </w:rPr>
      </w:pPr>
    </w:p>
    <w:p w:rsidR="009F39EE" w:rsidRDefault="009F39EE" w:rsidP="009F39EE">
      <w:pPr>
        <w:spacing w:line="360" w:lineRule="auto"/>
      </w:pPr>
      <w:r>
        <w:rPr>
          <w:rFonts w:ascii="FreeSans" w:hAnsi="FreeSans" w:cs="FreeSans"/>
          <w:sz w:val="22"/>
          <w:szCs w:val="22"/>
        </w:rPr>
        <w:t>zur</w:t>
      </w:r>
      <w:r>
        <w:rPr>
          <w:rFonts w:ascii="FreeSans" w:eastAsia="FreeSans" w:hAnsi="FreeSans" w:cs="FreeSans"/>
          <w:sz w:val="22"/>
          <w:szCs w:val="22"/>
        </w:rPr>
        <w:t xml:space="preserve"> 174</w:t>
      </w:r>
      <w:r>
        <w:rPr>
          <w:rFonts w:ascii="FreeSans" w:hAnsi="FreeSans" w:cs="FreeSans"/>
          <w:sz w:val="22"/>
          <w:szCs w:val="22"/>
        </w:rPr>
        <w:t>.</w:t>
      </w:r>
      <w:r>
        <w:rPr>
          <w:rFonts w:ascii="FreeSans" w:eastAsia="FreeSans" w:hAnsi="FreeSans" w:cs="FreeSans"/>
          <w:sz w:val="22"/>
          <w:szCs w:val="22"/>
        </w:rPr>
        <w:t xml:space="preserve"> Vollversammlung </w:t>
      </w:r>
      <w:r>
        <w:rPr>
          <w:rFonts w:ascii="FreeSans" w:hAnsi="FreeSans" w:cs="FreeSans"/>
          <w:sz w:val="22"/>
          <w:szCs w:val="22"/>
        </w:rPr>
        <w:t>der</w:t>
      </w:r>
      <w:r>
        <w:rPr>
          <w:rFonts w:ascii="FreeSans" w:eastAsia="FreeSans" w:hAnsi="FreeSans" w:cs="FreeSans"/>
          <w:sz w:val="22"/>
          <w:szCs w:val="22"/>
        </w:rPr>
        <w:t xml:space="preserve"> A</w:t>
      </w:r>
      <w:r>
        <w:rPr>
          <w:rFonts w:ascii="FreeSans" w:hAnsi="FreeSans" w:cs="FreeSans"/>
          <w:sz w:val="22"/>
          <w:szCs w:val="22"/>
        </w:rPr>
        <w:t>rbeiterkammer</w:t>
      </w:r>
      <w:r>
        <w:rPr>
          <w:rFonts w:ascii="FreeSans" w:eastAsia="FreeSans" w:hAnsi="FreeSans" w:cs="FreeSans"/>
          <w:sz w:val="22"/>
          <w:szCs w:val="22"/>
        </w:rPr>
        <w:t xml:space="preserve"> </w:t>
      </w:r>
      <w:r>
        <w:rPr>
          <w:rFonts w:ascii="FreeSans" w:hAnsi="FreeSans" w:cs="FreeSans"/>
          <w:sz w:val="22"/>
          <w:szCs w:val="22"/>
        </w:rPr>
        <w:t>Wien</w:t>
      </w:r>
    </w:p>
    <w:p w:rsidR="009F39EE" w:rsidRDefault="009F39EE" w:rsidP="009F39EE">
      <w:pPr>
        <w:spacing w:line="360" w:lineRule="auto"/>
      </w:pPr>
      <w:r>
        <w:rPr>
          <w:rFonts w:ascii="FreeSans" w:hAnsi="FreeSans" w:cs="FreeSans"/>
          <w:sz w:val="22"/>
          <w:szCs w:val="22"/>
        </w:rPr>
        <w:t>am</w:t>
      </w:r>
      <w:r>
        <w:rPr>
          <w:rFonts w:ascii="FreeSans" w:eastAsia="FreeSans" w:hAnsi="FreeSans" w:cs="FreeSans"/>
          <w:sz w:val="22"/>
          <w:szCs w:val="22"/>
        </w:rPr>
        <w:t xml:space="preserve"> 11. November 2020</w:t>
      </w:r>
    </w:p>
    <w:p w:rsidR="009F39EE" w:rsidRDefault="009F39EE" w:rsidP="009F39EE">
      <w:pPr>
        <w:spacing w:line="360" w:lineRule="auto"/>
        <w:rPr>
          <w:rFonts w:ascii="FreeSans" w:hAnsi="FreeSans" w:cs="FreeSans"/>
          <w:sz w:val="22"/>
          <w:szCs w:val="22"/>
        </w:rPr>
      </w:pPr>
    </w:p>
    <w:p w:rsidR="009F39EE" w:rsidRDefault="009F39EE" w:rsidP="009F39EE">
      <w:pPr>
        <w:spacing w:line="360" w:lineRule="auto"/>
        <w:rPr>
          <w:rFonts w:ascii="FreeSans" w:hAnsi="FreeSans" w:cs="FreeSans"/>
          <w:sz w:val="22"/>
          <w:szCs w:val="22"/>
        </w:rPr>
      </w:pPr>
    </w:p>
    <w:p w:rsidR="009F39EE" w:rsidRDefault="009F39EE" w:rsidP="009F39EE">
      <w:pPr>
        <w:pStyle w:val="Textkrper"/>
        <w:spacing w:after="0" w:line="360" w:lineRule="auto"/>
      </w:pPr>
      <w:bookmarkStart w:id="0" w:name="docs-internal-guid-443d2f6e-7fff-30c2-4a"/>
      <w:bookmarkEnd w:id="0"/>
      <w:r>
        <w:rPr>
          <w:rFonts w:ascii="FreeSans" w:hAnsi="FreeSans" w:cs="FreeSans"/>
          <w:b/>
          <w:sz w:val="22"/>
          <w:szCs w:val="22"/>
        </w:rPr>
        <w:t>Solidarität mit dem Ernst-Kirchweger-Haus (EKH)</w:t>
      </w:r>
    </w:p>
    <w:p w:rsidR="009F39EE" w:rsidRDefault="009F39EE" w:rsidP="009F39EE">
      <w:pPr>
        <w:pStyle w:val="Textkrper"/>
        <w:spacing w:after="0" w:line="360" w:lineRule="auto"/>
      </w:pPr>
      <w:r>
        <w:rPr>
          <w:rFonts w:ascii="FreeSans" w:hAnsi="FreeSans" w:cs="FreeSans"/>
          <w:sz w:val="22"/>
          <w:szCs w:val="22"/>
          <w:u w:val="single"/>
        </w:rPr>
        <w:t>Das EKH und seine Geschichte – 30 Jahre Hausverstand</w:t>
      </w:r>
    </w:p>
    <w:p w:rsidR="009F39EE" w:rsidRDefault="009F39EE" w:rsidP="009F39EE">
      <w:pPr>
        <w:pStyle w:val="Textkrper"/>
        <w:spacing w:after="0" w:line="360" w:lineRule="auto"/>
      </w:pPr>
      <w:r>
        <w:rPr>
          <w:rFonts w:ascii="FreeSans" w:hAnsi="FreeSans" w:cs="FreeSans"/>
          <w:sz w:val="22"/>
          <w:szCs w:val="22"/>
        </w:rPr>
        <w:t>Das Ernst-Kirchweger-Haus (EKH) ist ein Haus in Wien-Favoriten. Das Haus wurde nach dem antifaschistischen Widerstandskämpfer Ernst Kirchweger benannt, der 1965 bei einer antifaschistischen Demonstration von einem rechtsextremen Gegendemonstranten tödlich verletzt wurde.</w:t>
      </w:r>
    </w:p>
    <w:p w:rsidR="009F39EE" w:rsidRDefault="009F39EE" w:rsidP="009F39EE">
      <w:pPr>
        <w:pStyle w:val="Textkrper"/>
        <w:spacing w:after="0" w:line="360" w:lineRule="auto"/>
      </w:pPr>
      <w:r>
        <w:rPr>
          <w:rFonts w:ascii="FreeSans" w:hAnsi="FreeSans" w:cs="FreeSans"/>
          <w:sz w:val="22"/>
          <w:szCs w:val="22"/>
        </w:rPr>
        <w:t>Es ist ein weit über die Grenzen Wiens hinaus bekanntes Zentrum und beherbergt einige politisch, kulturell und sozial engagierte Gruppierungen und Projekte. Seit 1990 war es besetzt, am 7. November 2008 wurde die Besetzung für beendet erklärt, nachdem alle im Haus vertretenen Gruppen Mietverträge unterzeichnet haben.</w:t>
      </w:r>
    </w:p>
    <w:p w:rsidR="009F39EE" w:rsidRDefault="009F39EE" w:rsidP="009F39EE">
      <w:pPr>
        <w:pStyle w:val="Textkrper"/>
        <w:spacing w:after="0" w:line="360" w:lineRule="auto"/>
      </w:pPr>
      <w:r>
        <w:rPr>
          <w:rFonts w:ascii="FreeSans" w:hAnsi="FreeSans" w:cs="FreeSans"/>
          <w:sz w:val="22"/>
          <w:szCs w:val="22"/>
        </w:rPr>
        <w:t>Das EKH bietet zahlreichen Vereinen und Initiativen Platz und ist ein Zentrum für Politik, Musik, Beratung für geflüchtete Menschen, Workshops und Veranstaltungen.</w:t>
      </w:r>
    </w:p>
    <w:p w:rsidR="009F39EE" w:rsidRDefault="009F39EE" w:rsidP="009F39EE">
      <w:pPr>
        <w:pStyle w:val="Textkrper"/>
        <w:spacing w:after="0" w:line="360" w:lineRule="auto"/>
      </w:pPr>
      <w:r>
        <w:rPr>
          <w:rFonts w:ascii="FreeSans" w:hAnsi="FreeSans" w:cs="FreeSans"/>
          <w:sz w:val="22"/>
          <w:szCs w:val="22"/>
          <w:u w:val="single"/>
        </w:rPr>
        <w:t>Das EKH und die ArbeiterInnenvereine - Föderation der Arbeiter, Arbeiterinnen und Jugendlichen aus der Türkei in Österreich</w:t>
      </w:r>
    </w:p>
    <w:p w:rsidR="009F39EE" w:rsidRDefault="009F39EE" w:rsidP="009F39EE">
      <w:pPr>
        <w:pStyle w:val="Textkrper"/>
        <w:spacing w:after="0" w:line="360" w:lineRule="auto"/>
      </w:pPr>
      <w:r>
        <w:rPr>
          <w:rFonts w:ascii="FreeSans" w:hAnsi="FreeSans" w:cs="FreeSans"/>
          <w:sz w:val="22"/>
          <w:szCs w:val="22"/>
        </w:rPr>
        <w:t>Einer dieser Vereine die das Haus beherbergt, ist die "Föderation der Arbeiter und Jugendlichen aus der Türkei in Österreich". Das ist eine demokratische Organisation, die aus verschiedenen Nationalitäten kommende und aus der Türkei nach Österreich ausgewanderte Menschen umfasst. ATIGF wurde durch den Kampf der ausländischen Arbeiter_innen im Jahr 1980 gegründet. Als Dachorganisation der österreichweit organisierten 5 Vereine und 2 Komitees hat ATIGF 1986 ihren ersten Kongress abgehalten. ATIGF versteht sich als antifaschistischer Verein, der demokratisch aufgebaut ist und Ansprüche und Ideen von Minderheiten berücksichtigt und verteidigt.</w:t>
      </w:r>
    </w:p>
    <w:p w:rsidR="009F39EE" w:rsidRDefault="009F39EE" w:rsidP="009F39EE">
      <w:pPr>
        <w:pStyle w:val="Textkrper"/>
        <w:spacing w:after="0" w:line="360" w:lineRule="auto"/>
      </w:pPr>
      <w:r>
        <w:rPr>
          <w:rFonts w:ascii="FreeSans" w:hAnsi="FreeSans" w:cs="FreeSans"/>
          <w:sz w:val="22"/>
          <w:szCs w:val="22"/>
          <w:u w:val="single"/>
        </w:rPr>
        <w:t>Das EKH als Ziel der Rechten im Juni 2020</w:t>
      </w:r>
    </w:p>
    <w:p w:rsidR="009F39EE" w:rsidRDefault="009F39EE" w:rsidP="009F39EE">
      <w:pPr>
        <w:pStyle w:val="Textkrper"/>
        <w:spacing w:after="0" w:line="360" w:lineRule="auto"/>
      </w:pPr>
      <w:r>
        <w:rPr>
          <w:rFonts w:ascii="FreeSans" w:hAnsi="FreeSans" w:cs="FreeSans"/>
          <w:sz w:val="22"/>
          <w:szCs w:val="22"/>
        </w:rPr>
        <w:t>Türkische NationalistInnen, darunter rechtsextreme “Graue Wölfe”, griffen am 24.06. eine Kundgebung zu Frauenrechten und Kurdistan in Wien-Favoriten an. Auch danach wurden Kundgebungsteilnehmer_innen vor dem Ernst Kirchweger Haus (EKH) von rechtsextremer Seite attackiert.</w:t>
      </w:r>
    </w:p>
    <w:p w:rsidR="009F39EE" w:rsidRDefault="009F39EE" w:rsidP="009F39EE">
      <w:pPr>
        <w:pStyle w:val="Textkrper"/>
        <w:spacing w:after="0" w:line="360" w:lineRule="auto"/>
      </w:pPr>
      <w:r>
        <w:rPr>
          <w:rFonts w:ascii="FreeSans" w:hAnsi="FreeSans" w:cs="FreeSans"/>
          <w:sz w:val="22"/>
          <w:szCs w:val="22"/>
        </w:rPr>
        <w:lastRenderedPageBreak/>
        <w:t>Es folgte eine solidarische Demonstration gegen faschistische Angriffe am nächsten Tag. Doch erneut sammelten sich rechtsextreme Graue Wölfe, AKP-Anhänger und selbsternannte “Wächter von Favoriten” und griffen das EKH an. Laut Angaben des EKH waren es etwa 200-300 Personen, die über einen längeren Zeitraum in der Wielandgasse randalierten und gezielt mit Steinen, Flaschen und Feuerwerkskörpern das EKH angriffen. Auch sei versucht worden, gewaltsam in das Gebäude einzudringen. Mehrere eingeschlagene Fensterscheiben im Erdgeschoß zeugen von den Ausschreitungen.</w:t>
      </w:r>
    </w:p>
    <w:p w:rsidR="009F39EE" w:rsidRDefault="009F39EE" w:rsidP="009F39EE">
      <w:pPr>
        <w:pStyle w:val="Textkrper"/>
        <w:spacing w:after="0" w:line="360" w:lineRule="auto"/>
      </w:pPr>
      <w:r>
        <w:rPr>
          <w:rFonts w:ascii="FreeSans" w:hAnsi="FreeSans" w:cs="FreeSans"/>
          <w:sz w:val="22"/>
          <w:szCs w:val="22"/>
        </w:rPr>
        <w:t>Nur durch die Solidarität von Antifaschist_innen konnte Gröberes verhindert werden.</w:t>
      </w:r>
    </w:p>
    <w:p w:rsidR="009F39EE" w:rsidRDefault="009F39EE" w:rsidP="009F39EE">
      <w:pPr>
        <w:pStyle w:val="Textkrper"/>
        <w:spacing w:after="0" w:line="360" w:lineRule="auto"/>
      </w:pPr>
      <w:r>
        <w:rPr>
          <w:rFonts w:ascii="FreeSans" w:hAnsi="FreeSans" w:cs="FreeSans"/>
          <w:sz w:val="22"/>
          <w:szCs w:val="22"/>
        </w:rPr>
        <w:t>Das EKH sieht diese Angriffe in Zusammenhang mit der repressiven Politik der Türkei unter der Führung Erdogans, die die kurdische Bevölkerung terrorisiert und kurdische Gebiete bombardiert. Sie reihen sich aber auch in eine längere Geschichte von Attacken auf das EKH ein, in dem sich auch kurdische Vereine organisieren.</w:t>
      </w:r>
    </w:p>
    <w:p w:rsidR="009F39EE" w:rsidRDefault="009F39EE" w:rsidP="009F39EE">
      <w:pPr>
        <w:pStyle w:val="Textkrper"/>
        <w:spacing w:after="0" w:line="360" w:lineRule="auto"/>
      </w:pPr>
      <w:r>
        <w:rPr>
          <w:rFonts w:ascii="FreeSans" w:hAnsi="FreeSans" w:cs="FreeSans"/>
          <w:sz w:val="22"/>
          <w:szCs w:val="22"/>
        </w:rPr>
        <w:t>Nach den Gewaltausbrüchen bei Demonstrationen in Wien-Favoriten haben Integrationsministerin Susanne Raab und Innenminister Karl Nehammer türkische und kurdische Vereine zu einer Krisensitzung ins Kanzleramt geladen. Darunter sind die rechtsextreme Türkische Föderation (Graue Wölfe) und UETD, die Föderation der Arbeiter und Studenten, die Föderation der Aleviten und die Türkische Kulturgemeinde. Dabei hat man versucht, türkische Nationalistinnen wie die Grauen Wölfe auf dieselbe Ebene zu heben, wie einen Arbeiter_innenverein - wie die ATIGF.</w:t>
      </w:r>
      <w:r>
        <w:rPr>
          <w:rFonts w:ascii="FreeSans" w:hAnsi="FreeSans" w:cs="FreeSans"/>
          <w:sz w:val="22"/>
          <w:szCs w:val="22"/>
        </w:rPr>
        <w:br/>
      </w:r>
      <w:r>
        <w:rPr>
          <w:rFonts w:ascii="FreeSans" w:hAnsi="FreeSans" w:cs="FreeSans"/>
          <w:sz w:val="22"/>
          <w:szCs w:val="22"/>
        </w:rPr>
        <w:br/>
        <w:t>Finanzminister und Spitzenkandidat der ÖVP Wien Gernot Blümel hatte sich als Lösung dafür ausgesprochen, dass EKH einfach abzuschaffen. Damit hätten viele Vereine, Initiativen ua. Arbeitnehmer_innenvereiene keinen Platz mehr für ihre Arbeit. Ganz abgesehen von der Symbolik, dass das Haus nach dem einem Widerstandskämpfer benannt ist, deshalb weichen soll, weil man es nicht schafft türkische Nationalist_innen in die Schranken zu weisen.</w:t>
      </w:r>
      <w:r>
        <w:rPr>
          <w:rFonts w:ascii="FreeSans" w:hAnsi="FreeSans" w:cs="FreeSans"/>
          <w:sz w:val="22"/>
          <w:szCs w:val="22"/>
        </w:rPr>
        <w:br/>
      </w:r>
    </w:p>
    <w:p w:rsidR="009F39EE" w:rsidRDefault="009F39EE" w:rsidP="009F39EE">
      <w:pPr>
        <w:pStyle w:val="Textkrper"/>
        <w:spacing w:after="0" w:line="360" w:lineRule="auto"/>
      </w:pPr>
      <w:r>
        <w:rPr>
          <w:rFonts w:ascii="FreeSans" w:hAnsi="FreeSans" w:cs="FreeSans"/>
          <w:b/>
          <w:sz w:val="22"/>
          <w:szCs w:val="22"/>
        </w:rPr>
        <w:t>Die 174. Vollversammlung der Arbeiterkammer Wien möge beschließen:</w:t>
      </w:r>
    </w:p>
    <w:p w:rsidR="009F39EE" w:rsidRDefault="009F39EE" w:rsidP="009F39EE">
      <w:pPr>
        <w:pStyle w:val="Textkrper"/>
        <w:spacing w:after="0" w:line="360" w:lineRule="auto"/>
        <w:rPr>
          <w:rFonts w:ascii="FreeSans" w:hAnsi="FreeSans" w:cs="FreeSans"/>
          <w:b/>
          <w:sz w:val="22"/>
          <w:szCs w:val="22"/>
        </w:rPr>
      </w:pPr>
      <w:r>
        <w:rPr>
          <w:rFonts w:ascii="FreeSans" w:hAnsi="FreeSans" w:cs="FreeSans"/>
          <w:b/>
          <w:sz w:val="22"/>
          <w:szCs w:val="22"/>
        </w:rPr>
        <w:t>Die AK Wien solidarisiert sich mit dem Ernst-Kirchweger-Haus und verurteilt die Angriffe auf das Haus und ihre (Arbeiter_innen-)Vereine und Bewohner_innen.</w:t>
      </w:r>
    </w:p>
    <w:p w:rsidR="009F39EE" w:rsidRDefault="009F39EE" w:rsidP="009F39EE">
      <w:pPr>
        <w:pStyle w:val="Textkrper"/>
        <w:spacing w:after="0" w:line="360" w:lineRule="auto"/>
        <w:rPr>
          <w:rFonts w:ascii="FreeSans" w:hAnsi="FreeSans" w:cs="FreeSans"/>
          <w:b/>
          <w:sz w:val="22"/>
          <w:szCs w:val="22"/>
        </w:rPr>
      </w:pPr>
    </w:p>
    <w:p w:rsidR="009F39EE" w:rsidRDefault="009F39EE" w:rsidP="00397DA0">
      <w:pPr>
        <w:pStyle w:val="KeinLeerraum"/>
      </w:pPr>
    </w:p>
    <w:p w:rsidR="009F39EE" w:rsidRDefault="009F39EE" w:rsidP="00397DA0">
      <w:pPr>
        <w:pStyle w:val="KeinLeerraum"/>
      </w:pPr>
    </w:p>
    <w:p w:rsidR="009F39EE" w:rsidRDefault="009F39EE" w:rsidP="00397DA0">
      <w:pPr>
        <w:pStyle w:val="KeinLeerraum"/>
      </w:pPr>
    </w:p>
    <w:p w:rsidR="00397DA0" w:rsidRDefault="00397DA0" w:rsidP="00397DA0">
      <w:pPr>
        <w:pStyle w:val="KeinLeerraum"/>
      </w:pPr>
      <w:bookmarkStart w:id="1" w:name="_GoBack"/>
      <w:bookmarkEnd w:id="1"/>
    </w:p>
    <w:p w:rsidR="00397DA0" w:rsidRDefault="00397DA0" w:rsidP="00397DA0">
      <w:pPr>
        <w:pStyle w:val="KeinLeerraum"/>
      </w:pPr>
    </w:p>
    <w:p w:rsidR="005F3A61" w:rsidRPr="00FF0F51" w:rsidRDefault="005F3A61" w:rsidP="00397DA0">
      <w:pPr>
        <w:pStyle w:val="KeinLeerraum"/>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tblBorders>
        <w:shd w:val="clear" w:color="auto" w:fill="E0E0E0"/>
        <w:tblCellMar>
          <w:left w:w="70" w:type="dxa"/>
          <w:right w:w="70" w:type="dxa"/>
        </w:tblCellMar>
        <w:tblLook w:val="0000" w:firstRow="0" w:lastRow="0" w:firstColumn="0" w:lastColumn="0" w:noHBand="0" w:noVBand="0"/>
      </w:tblPr>
      <w:tblGrid>
        <w:gridCol w:w="1813"/>
        <w:gridCol w:w="1812"/>
        <w:gridCol w:w="1812"/>
        <w:gridCol w:w="1812"/>
        <w:gridCol w:w="1812"/>
      </w:tblGrid>
      <w:tr w:rsidR="005F3A61" w:rsidRPr="00FF0F51" w:rsidTr="00E143C6">
        <w:trPr>
          <w:trHeight w:val="454"/>
        </w:trPr>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F3A61" w:rsidRPr="00FF0F51" w:rsidRDefault="005F3A61" w:rsidP="00E143C6">
            <w:pPr>
              <w:jc w:val="center"/>
              <w:rPr>
                <w:rFonts w:ascii="Arial" w:hAnsi="Arial" w:cs="Arial"/>
                <w:bCs/>
                <w:sz w:val="16"/>
                <w:szCs w:val="16"/>
              </w:rPr>
            </w:pPr>
            <w:r w:rsidRPr="00FF0F51">
              <w:rPr>
                <w:rFonts w:ascii="Arial" w:hAnsi="Arial" w:cs="Arial"/>
                <w:bCs/>
                <w:sz w:val="16"/>
                <w:szCs w:val="16"/>
              </w:rPr>
              <w:t xml:space="preserve">Angenommen </w:t>
            </w:r>
            <w:bookmarkStart w:id="2" w:name="Kontrollkästchen1"/>
            <w:r>
              <w:rPr>
                <w:sz w:val="16"/>
                <w:szCs w:val="16"/>
              </w:rPr>
              <w:fldChar w:fldCharType="begin">
                <w:ffData>
                  <w:name w:val="Kontrollkästchen1"/>
                  <w:enabled/>
                  <w:calcOnExit w:val="0"/>
                  <w:checkBox>
                    <w:sizeAuto/>
                    <w:default w:val="0"/>
                  </w:checkBox>
                </w:ffData>
              </w:fldChar>
            </w:r>
            <w:r>
              <w:rPr>
                <w:sz w:val="16"/>
                <w:szCs w:val="16"/>
              </w:rPr>
              <w:instrText xml:space="preserve"> FORMCHECKBOX </w:instrText>
            </w:r>
            <w:r w:rsidR="004458A2">
              <w:rPr>
                <w:sz w:val="16"/>
                <w:szCs w:val="16"/>
              </w:rPr>
            </w:r>
            <w:r w:rsidR="004458A2">
              <w:rPr>
                <w:sz w:val="16"/>
                <w:szCs w:val="16"/>
              </w:rPr>
              <w:fldChar w:fldCharType="separate"/>
            </w:r>
            <w:r>
              <w:rPr>
                <w:sz w:val="16"/>
                <w:szCs w:val="16"/>
              </w:rPr>
              <w:fldChar w:fldCharType="end"/>
            </w:r>
            <w:bookmarkEnd w:id="2"/>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F3A61" w:rsidRPr="00FF0F51" w:rsidRDefault="005F3A61" w:rsidP="00E143C6">
            <w:pPr>
              <w:jc w:val="center"/>
              <w:rPr>
                <w:rFonts w:ascii="Arial" w:hAnsi="Arial" w:cs="Arial"/>
                <w:sz w:val="16"/>
                <w:szCs w:val="16"/>
              </w:rPr>
            </w:pPr>
            <w:r>
              <w:rPr>
                <w:rFonts w:ascii="Arial" w:hAnsi="Arial" w:cs="Arial"/>
                <w:sz w:val="16"/>
                <w:szCs w:val="16"/>
              </w:rPr>
              <w:t>Zuweisung</w:t>
            </w:r>
            <w:r w:rsidRPr="00FF0F51">
              <w:rPr>
                <w:rFonts w:ascii="Arial" w:hAnsi="Arial" w:cs="Arial"/>
                <w:sz w:val="16"/>
                <w:szCs w:val="16"/>
              </w:rPr>
              <w:t xml:space="preserve"> </w:t>
            </w:r>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4458A2">
              <w:rPr>
                <w:sz w:val="16"/>
                <w:szCs w:val="16"/>
              </w:rPr>
            </w:r>
            <w:r w:rsidR="004458A2">
              <w:rPr>
                <w:sz w:val="16"/>
                <w:szCs w:val="16"/>
              </w:rPr>
              <w:fldChar w:fldCharType="separate"/>
            </w:r>
            <w:r w:rsidRPr="00FF0F51">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F3A61" w:rsidRPr="00FF0F51" w:rsidRDefault="005F3A61" w:rsidP="00E143C6">
            <w:pPr>
              <w:jc w:val="center"/>
              <w:rPr>
                <w:rFonts w:ascii="Arial" w:hAnsi="Arial" w:cs="Arial"/>
                <w:sz w:val="16"/>
                <w:szCs w:val="16"/>
              </w:rPr>
            </w:pPr>
            <w:r w:rsidRPr="00FF0F51">
              <w:rPr>
                <w:rFonts w:ascii="Arial" w:hAnsi="Arial" w:cs="Arial"/>
                <w:sz w:val="16"/>
                <w:szCs w:val="16"/>
              </w:rPr>
              <w:t xml:space="preserve">Ablehnung </w:t>
            </w:r>
            <w:bookmarkStart w:id="3" w:name="Kontrollkästchen4"/>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4458A2">
              <w:rPr>
                <w:sz w:val="16"/>
                <w:szCs w:val="16"/>
              </w:rPr>
            </w:r>
            <w:r w:rsidR="004458A2">
              <w:rPr>
                <w:sz w:val="16"/>
                <w:szCs w:val="16"/>
              </w:rPr>
              <w:fldChar w:fldCharType="separate"/>
            </w:r>
            <w:r w:rsidRPr="00FF0F51">
              <w:rPr>
                <w:sz w:val="16"/>
                <w:szCs w:val="16"/>
              </w:rPr>
              <w:fldChar w:fldCharType="end"/>
            </w:r>
            <w:bookmarkEnd w:id="3"/>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F3A61" w:rsidRPr="00FF0F51" w:rsidRDefault="005F3A61" w:rsidP="00E143C6">
            <w:pPr>
              <w:jc w:val="center"/>
              <w:rPr>
                <w:rFonts w:ascii="Arial" w:hAnsi="Arial" w:cs="Arial"/>
                <w:bCs/>
                <w:sz w:val="16"/>
                <w:szCs w:val="16"/>
              </w:rPr>
            </w:pPr>
            <w:r w:rsidRPr="00FF0F51">
              <w:rPr>
                <w:rFonts w:ascii="Arial" w:hAnsi="Arial" w:cs="Arial"/>
                <w:bCs/>
                <w:sz w:val="16"/>
                <w:szCs w:val="16"/>
              </w:rPr>
              <w:t xml:space="preserve">Einstimmig </w:t>
            </w:r>
            <w:bookmarkStart w:id="4" w:name="Kontrollkästchen2"/>
            <w:r w:rsidRPr="00FF0F51">
              <w:rPr>
                <w:sz w:val="16"/>
                <w:szCs w:val="16"/>
              </w:rPr>
              <w:fldChar w:fldCharType="begin">
                <w:ffData>
                  <w:name w:val="Kontrollkästchen2"/>
                  <w:enabled/>
                  <w:calcOnExit w:val="0"/>
                  <w:checkBox>
                    <w:sizeAuto/>
                    <w:default w:val="0"/>
                  </w:checkBox>
                </w:ffData>
              </w:fldChar>
            </w:r>
            <w:r w:rsidRPr="00FF0F51">
              <w:rPr>
                <w:sz w:val="16"/>
                <w:szCs w:val="16"/>
              </w:rPr>
              <w:instrText xml:space="preserve"> FORMCHECKBOX </w:instrText>
            </w:r>
            <w:r w:rsidR="004458A2">
              <w:rPr>
                <w:sz w:val="16"/>
                <w:szCs w:val="16"/>
              </w:rPr>
            </w:r>
            <w:r w:rsidR="004458A2">
              <w:rPr>
                <w:sz w:val="16"/>
                <w:szCs w:val="16"/>
              </w:rPr>
              <w:fldChar w:fldCharType="separate"/>
            </w:r>
            <w:r w:rsidRPr="00FF0F51">
              <w:rPr>
                <w:sz w:val="16"/>
                <w:szCs w:val="16"/>
              </w:rPr>
              <w:fldChar w:fldCharType="end"/>
            </w:r>
            <w:bookmarkEnd w:id="4"/>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F3A61" w:rsidRPr="00FF0F51" w:rsidRDefault="005F3A61" w:rsidP="00E143C6">
            <w:pPr>
              <w:jc w:val="center"/>
              <w:rPr>
                <w:rFonts w:ascii="Arial" w:hAnsi="Arial" w:cs="Arial"/>
                <w:sz w:val="16"/>
                <w:szCs w:val="16"/>
              </w:rPr>
            </w:pPr>
            <w:r w:rsidRPr="00FF0F51">
              <w:rPr>
                <w:rFonts w:ascii="Arial" w:hAnsi="Arial" w:cs="Arial"/>
                <w:sz w:val="16"/>
                <w:szCs w:val="16"/>
              </w:rPr>
              <w:t xml:space="preserve">Mehrstimmig </w:t>
            </w:r>
            <w:bookmarkStart w:id="5" w:name="Kontrollkästchen3"/>
            <w:r>
              <w:rPr>
                <w:sz w:val="16"/>
                <w:szCs w:val="16"/>
              </w:rPr>
              <w:fldChar w:fldCharType="begin">
                <w:ffData>
                  <w:name w:val="Kontrollkästchen3"/>
                  <w:enabled/>
                  <w:calcOnExit w:val="0"/>
                  <w:checkBox>
                    <w:sizeAuto/>
                    <w:default w:val="0"/>
                  </w:checkBox>
                </w:ffData>
              </w:fldChar>
            </w:r>
            <w:r>
              <w:rPr>
                <w:sz w:val="16"/>
                <w:szCs w:val="16"/>
              </w:rPr>
              <w:instrText xml:space="preserve"> FORMCHECKBOX </w:instrText>
            </w:r>
            <w:r w:rsidR="004458A2">
              <w:rPr>
                <w:sz w:val="16"/>
                <w:szCs w:val="16"/>
              </w:rPr>
            </w:r>
            <w:r w:rsidR="004458A2">
              <w:rPr>
                <w:sz w:val="16"/>
                <w:szCs w:val="16"/>
              </w:rPr>
              <w:fldChar w:fldCharType="separate"/>
            </w:r>
            <w:r>
              <w:rPr>
                <w:sz w:val="16"/>
                <w:szCs w:val="16"/>
              </w:rPr>
              <w:fldChar w:fldCharType="end"/>
            </w:r>
            <w:bookmarkEnd w:id="5"/>
          </w:p>
        </w:tc>
      </w:tr>
    </w:tbl>
    <w:p w:rsidR="00FF0F51" w:rsidRPr="003F2336" w:rsidRDefault="00FF0F51" w:rsidP="005F3A61">
      <w:pPr>
        <w:rPr>
          <w:rFonts w:ascii="Arial" w:hAnsi="Arial" w:cs="Arial"/>
          <w:sz w:val="6"/>
          <w:szCs w:val="6"/>
        </w:rPr>
      </w:pPr>
    </w:p>
    <w:sectPr w:rsidR="00FF0F51" w:rsidRPr="003F2336" w:rsidSect="00875BFB">
      <w:headerReference w:type="first" r:id="rId11"/>
      <w:footerReference w:type="first" r:id="rId12"/>
      <w:pgSz w:w="11906" w:h="16838" w:code="9"/>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3D4" w:rsidRDefault="008863D4">
      <w:r>
        <w:separator/>
      </w:r>
    </w:p>
  </w:endnote>
  <w:endnote w:type="continuationSeparator" w:id="0">
    <w:p w:rsidR="008863D4" w:rsidRDefault="0088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FreeSans">
    <w:altName w:val="Calibri"/>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D7A" w:rsidRPr="001242D4" w:rsidRDefault="001B2D7A" w:rsidP="001242D4">
    <w:pPr>
      <w:pStyle w:val="Fuzeile"/>
      <w:jc w:val="right"/>
      <w:rPr>
        <w:rFonts w:ascii="Arial" w:hAnsi="Arial" w:cs="Arial"/>
        <w:sz w:val="16"/>
        <w:szCs w:val="16"/>
      </w:rPr>
    </w:pPr>
    <w:r w:rsidRPr="001242D4">
      <w:rPr>
        <w:rFonts w:ascii="Arial" w:hAnsi="Arial" w:cs="Arial"/>
        <w:snapToGrid w:val="0"/>
        <w:sz w:val="16"/>
        <w:szCs w:val="16"/>
      </w:rPr>
      <w:t xml:space="preserve">Seite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PAGE </w:instrText>
    </w:r>
    <w:r w:rsidRPr="001242D4">
      <w:rPr>
        <w:rFonts w:ascii="Arial" w:hAnsi="Arial" w:cs="Arial"/>
        <w:snapToGrid w:val="0"/>
        <w:sz w:val="16"/>
        <w:szCs w:val="16"/>
      </w:rPr>
      <w:fldChar w:fldCharType="separate"/>
    </w:r>
    <w:r>
      <w:rPr>
        <w:rFonts w:ascii="Arial" w:hAnsi="Arial" w:cs="Arial"/>
        <w:noProof/>
        <w:snapToGrid w:val="0"/>
        <w:sz w:val="16"/>
        <w:szCs w:val="16"/>
      </w:rPr>
      <w:t>1</w:t>
    </w:r>
    <w:r w:rsidRPr="001242D4">
      <w:rPr>
        <w:rFonts w:ascii="Arial" w:hAnsi="Arial" w:cs="Arial"/>
        <w:snapToGrid w:val="0"/>
        <w:sz w:val="16"/>
        <w:szCs w:val="16"/>
      </w:rPr>
      <w:fldChar w:fldCharType="end"/>
    </w:r>
    <w:r w:rsidRPr="001242D4">
      <w:rPr>
        <w:rFonts w:ascii="Arial" w:hAnsi="Arial" w:cs="Arial"/>
        <w:snapToGrid w:val="0"/>
        <w:sz w:val="16"/>
        <w:szCs w:val="16"/>
      </w:rPr>
      <w:t xml:space="preserve"> von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NUMPAGES </w:instrText>
    </w:r>
    <w:r w:rsidRPr="001242D4">
      <w:rPr>
        <w:rFonts w:ascii="Arial" w:hAnsi="Arial" w:cs="Arial"/>
        <w:snapToGrid w:val="0"/>
        <w:sz w:val="16"/>
        <w:szCs w:val="16"/>
      </w:rPr>
      <w:fldChar w:fldCharType="separate"/>
    </w:r>
    <w:r w:rsidR="00386B8C">
      <w:rPr>
        <w:rFonts w:ascii="Arial" w:hAnsi="Arial" w:cs="Arial"/>
        <w:noProof/>
        <w:snapToGrid w:val="0"/>
        <w:sz w:val="16"/>
        <w:szCs w:val="16"/>
      </w:rPr>
      <w:t>4</w:t>
    </w:r>
    <w:r w:rsidRPr="001242D4">
      <w:rPr>
        <w:rFonts w:ascii="Arial" w:hAnsi="Arial" w:cs="Arial"/>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3D4" w:rsidRDefault="008863D4">
      <w:r>
        <w:separator/>
      </w:r>
    </w:p>
  </w:footnote>
  <w:footnote w:type="continuationSeparator" w:id="0">
    <w:p w:rsidR="008863D4" w:rsidRDefault="00886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D7A" w:rsidRPr="009C5C9B" w:rsidRDefault="003F2336" w:rsidP="009C5C9B">
    <w:pPr>
      <w:pStyle w:val="Kopfzeile"/>
      <w:jc w:val="right"/>
      <w:rPr>
        <w:rFonts w:ascii="Arial" w:hAnsi="Arial" w:cs="Arial"/>
        <w:sz w:val="16"/>
        <w:szCs w:val="16"/>
      </w:rPr>
    </w:pPr>
    <w:r>
      <w:rPr>
        <w:rFonts w:ascii="Arial" w:hAnsi="Arial" w:cs="Arial"/>
        <w:noProof/>
        <w:sz w:val="16"/>
        <w:szCs w:val="16"/>
        <w:lang w:val="de-AT" w:eastAsia="de-AT"/>
      </w:rPr>
      <w:drawing>
        <wp:anchor distT="0" distB="0" distL="114300" distR="114300" simplePos="0" relativeHeight="251657216" behindDoc="0" locked="0" layoutInCell="1" allowOverlap="1" wp14:anchorId="3037CD74" wp14:editId="67D1B461">
          <wp:simplePos x="0" y="0"/>
          <wp:positionH relativeFrom="column">
            <wp:posOffset>4457700</wp:posOffset>
          </wp:positionH>
          <wp:positionV relativeFrom="paragraph">
            <wp:posOffset>4445</wp:posOffset>
          </wp:positionV>
          <wp:extent cx="1355090" cy="893445"/>
          <wp:effectExtent l="0" t="0" r="0" b="1905"/>
          <wp:wrapNone/>
          <wp:docPr id="2" name="Bild 2"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86B2E"/>
    <w:multiLevelType w:val="hybridMultilevel"/>
    <w:tmpl w:val="A81A701A"/>
    <w:lvl w:ilvl="0" w:tplc="47B44D80">
      <w:start w:val="1"/>
      <w:numFmt w:val="bullet"/>
      <w:lvlText w:val=""/>
      <w:lvlJc w:val="left"/>
      <w:pPr>
        <w:ind w:left="720" w:hanging="360"/>
      </w:pPr>
      <w:rPr>
        <w:rFonts w:ascii="Wingdings" w:hAnsi="Wingdings" w:hint="default"/>
        <w:color w:val="FF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44512AD"/>
    <w:multiLevelType w:val="hybridMultilevel"/>
    <w:tmpl w:val="3A38BE36"/>
    <w:lvl w:ilvl="0" w:tplc="47B44D80">
      <w:start w:val="1"/>
      <w:numFmt w:val="bullet"/>
      <w:lvlText w:val=""/>
      <w:lvlJc w:val="left"/>
      <w:pPr>
        <w:ind w:left="360" w:hanging="360"/>
      </w:pPr>
      <w:rPr>
        <w:rFonts w:ascii="Wingdings" w:hAnsi="Wingdings" w:hint="default"/>
        <w:color w:val="FF0000"/>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7D3474A3"/>
    <w:multiLevelType w:val="hybridMultilevel"/>
    <w:tmpl w:val="DDE08DC6"/>
    <w:lvl w:ilvl="0" w:tplc="D8B2DC50">
      <w:start w:val="1"/>
      <w:numFmt w:val="bullet"/>
      <w:lvlText w:val=""/>
      <w:lvlJc w:val="left"/>
      <w:pPr>
        <w:ind w:left="720" w:hanging="360"/>
      </w:pPr>
      <w:rPr>
        <w:rFonts w:ascii="Wingdings" w:hAnsi="Wingdings" w:hint="default"/>
        <w:color w:val="C0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7E0C7753"/>
    <w:multiLevelType w:val="hybridMultilevel"/>
    <w:tmpl w:val="F09E8C5C"/>
    <w:lvl w:ilvl="0" w:tplc="FF00292A">
      <w:start w:val="1"/>
      <w:numFmt w:val="bullet"/>
      <w:lvlText w:val=""/>
      <w:lvlJc w:val="left"/>
      <w:pPr>
        <w:ind w:left="720" w:hanging="360"/>
      </w:pPr>
      <w:rPr>
        <w:rFonts w:ascii="Wingdings" w:hAnsi="Wingdings" w:hint="default"/>
        <w:color w:val="C0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287"/>
    <w:rsid w:val="00002D26"/>
    <w:rsid w:val="00003D66"/>
    <w:rsid w:val="00003DDE"/>
    <w:rsid w:val="00011F4D"/>
    <w:rsid w:val="000159F7"/>
    <w:rsid w:val="000203D6"/>
    <w:rsid w:val="00030D68"/>
    <w:rsid w:val="00032D84"/>
    <w:rsid w:val="00057EF1"/>
    <w:rsid w:val="0006383D"/>
    <w:rsid w:val="00082A94"/>
    <w:rsid w:val="00084F2F"/>
    <w:rsid w:val="00090AD6"/>
    <w:rsid w:val="000A6CE2"/>
    <w:rsid w:val="000B3B4B"/>
    <w:rsid w:val="000C4D5E"/>
    <w:rsid w:val="000D2B38"/>
    <w:rsid w:val="00110CB8"/>
    <w:rsid w:val="0011644D"/>
    <w:rsid w:val="001242D4"/>
    <w:rsid w:val="00124DCB"/>
    <w:rsid w:val="001374A7"/>
    <w:rsid w:val="00166766"/>
    <w:rsid w:val="00166DE6"/>
    <w:rsid w:val="0018667C"/>
    <w:rsid w:val="001B2D7A"/>
    <w:rsid w:val="001B5ACF"/>
    <w:rsid w:val="001D59A4"/>
    <w:rsid w:val="001E640A"/>
    <w:rsid w:val="00202D4A"/>
    <w:rsid w:val="002245A5"/>
    <w:rsid w:val="00244412"/>
    <w:rsid w:val="002643E2"/>
    <w:rsid w:val="002952AE"/>
    <w:rsid w:val="002A1C09"/>
    <w:rsid w:val="002B763C"/>
    <w:rsid w:val="002C747A"/>
    <w:rsid w:val="002E408E"/>
    <w:rsid w:val="002F0EA3"/>
    <w:rsid w:val="0030276B"/>
    <w:rsid w:val="00364252"/>
    <w:rsid w:val="00386B8C"/>
    <w:rsid w:val="003905FF"/>
    <w:rsid w:val="00395D90"/>
    <w:rsid w:val="00396946"/>
    <w:rsid w:val="003976FB"/>
    <w:rsid w:val="00397DA0"/>
    <w:rsid w:val="003E14D6"/>
    <w:rsid w:val="003E6E0D"/>
    <w:rsid w:val="003F2336"/>
    <w:rsid w:val="00401F6B"/>
    <w:rsid w:val="004025A6"/>
    <w:rsid w:val="00402BBD"/>
    <w:rsid w:val="00434C82"/>
    <w:rsid w:val="004378E4"/>
    <w:rsid w:val="004450EE"/>
    <w:rsid w:val="004458A2"/>
    <w:rsid w:val="00452CFD"/>
    <w:rsid w:val="00453342"/>
    <w:rsid w:val="0047100A"/>
    <w:rsid w:val="00484F4A"/>
    <w:rsid w:val="004C587E"/>
    <w:rsid w:val="004D4E52"/>
    <w:rsid w:val="00500F2E"/>
    <w:rsid w:val="005045DC"/>
    <w:rsid w:val="0052075A"/>
    <w:rsid w:val="005214CA"/>
    <w:rsid w:val="00523D35"/>
    <w:rsid w:val="00535683"/>
    <w:rsid w:val="00547995"/>
    <w:rsid w:val="00596784"/>
    <w:rsid w:val="005A393C"/>
    <w:rsid w:val="005B4458"/>
    <w:rsid w:val="005F3A61"/>
    <w:rsid w:val="0064439B"/>
    <w:rsid w:val="006639A1"/>
    <w:rsid w:val="006B499E"/>
    <w:rsid w:val="006B7804"/>
    <w:rsid w:val="006C2A2B"/>
    <w:rsid w:val="006C3194"/>
    <w:rsid w:val="006D6EAF"/>
    <w:rsid w:val="0073285A"/>
    <w:rsid w:val="007862A2"/>
    <w:rsid w:val="007A5C10"/>
    <w:rsid w:val="007C25EE"/>
    <w:rsid w:val="007F63C9"/>
    <w:rsid w:val="008061B3"/>
    <w:rsid w:val="0083633B"/>
    <w:rsid w:val="008705B8"/>
    <w:rsid w:val="008738E0"/>
    <w:rsid w:val="00875BFB"/>
    <w:rsid w:val="008863D4"/>
    <w:rsid w:val="008938E3"/>
    <w:rsid w:val="008B276D"/>
    <w:rsid w:val="008D03C9"/>
    <w:rsid w:val="00901900"/>
    <w:rsid w:val="00912BB3"/>
    <w:rsid w:val="00913D15"/>
    <w:rsid w:val="009827F0"/>
    <w:rsid w:val="00986649"/>
    <w:rsid w:val="009961CF"/>
    <w:rsid w:val="009C5C9B"/>
    <w:rsid w:val="009F39EE"/>
    <w:rsid w:val="00A62F6A"/>
    <w:rsid w:val="00A760C5"/>
    <w:rsid w:val="00A80688"/>
    <w:rsid w:val="00A80F5B"/>
    <w:rsid w:val="00AB1E4B"/>
    <w:rsid w:val="00AC30FC"/>
    <w:rsid w:val="00B211DB"/>
    <w:rsid w:val="00B618FF"/>
    <w:rsid w:val="00BA3D87"/>
    <w:rsid w:val="00C23766"/>
    <w:rsid w:val="00C46CE9"/>
    <w:rsid w:val="00C67832"/>
    <w:rsid w:val="00C71B25"/>
    <w:rsid w:val="00C8060D"/>
    <w:rsid w:val="00C97AD9"/>
    <w:rsid w:val="00CA47E8"/>
    <w:rsid w:val="00D03CE9"/>
    <w:rsid w:val="00D20E3E"/>
    <w:rsid w:val="00D3405D"/>
    <w:rsid w:val="00D926DC"/>
    <w:rsid w:val="00D94C5F"/>
    <w:rsid w:val="00DB0784"/>
    <w:rsid w:val="00DC2EC5"/>
    <w:rsid w:val="00DC60A2"/>
    <w:rsid w:val="00E168C9"/>
    <w:rsid w:val="00E3656B"/>
    <w:rsid w:val="00E372E2"/>
    <w:rsid w:val="00E5636C"/>
    <w:rsid w:val="00EB00C0"/>
    <w:rsid w:val="00EC6ED3"/>
    <w:rsid w:val="00EC7CD7"/>
    <w:rsid w:val="00ED05BA"/>
    <w:rsid w:val="00ED3D07"/>
    <w:rsid w:val="00EF6284"/>
    <w:rsid w:val="00F220FB"/>
    <w:rsid w:val="00F359E1"/>
    <w:rsid w:val="00F42C1B"/>
    <w:rsid w:val="00F8617D"/>
    <w:rsid w:val="00F9251A"/>
    <w:rsid w:val="00FA1ED7"/>
    <w:rsid w:val="00FA5AAB"/>
    <w:rsid w:val="00FE02AB"/>
    <w:rsid w:val="00FF0F51"/>
    <w:rsid w:val="00FF128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70AAB76"/>
  <w15:docId w15:val="{2D031777-7FEA-4C75-927A-ECE05DC2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line="280" w:lineRule="exact"/>
      <w:jc w:val="center"/>
      <w:outlineLvl w:val="0"/>
    </w:pPr>
    <w:rPr>
      <w:rFonts w:ascii="Arial" w:hAnsi="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link w:val="FuzeileZchn"/>
    <w:rsid w:val="00FF0F51"/>
    <w:pPr>
      <w:tabs>
        <w:tab w:val="center" w:pos="4536"/>
        <w:tab w:val="right" w:pos="9072"/>
      </w:tabs>
    </w:pPr>
  </w:style>
  <w:style w:type="character" w:styleId="Seitenzahl">
    <w:name w:val="page number"/>
    <w:basedOn w:val="Absatz-Standardschriftart"/>
    <w:rsid w:val="00D3405D"/>
  </w:style>
  <w:style w:type="paragraph" w:styleId="Sprechblasentext">
    <w:name w:val="Balloon Text"/>
    <w:basedOn w:val="Standard"/>
    <w:link w:val="SprechblasentextZchn"/>
    <w:semiHidden/>
    <w:unhideWhenUsed/>
    <w:rsid w:val="00C8060D"/>
    <w:rPr>
      <w:rFonts w:ascii="Segoe UI" w:hAnsi="Segoe UI" w:cs="Segoe UI"/>
      <w:sz w:val="18"/>
      <w:szCs w:val="18"/>
    </w:rPr>
  </w:style>
  <w:style w:type="character" w:customStyle="1" w:styleId="SprechblasentextZchn">
    <w:name w:val="Sprechblasentext Zchn"/>
    <w:basedOn w:val="Absatz-Standardschriftart"/>
    <w:link w:val="Sprechblasentext"/>
    <w:semiHidden/>
    <w:rsid w:val="00C8060D"/>
    <w:rPr>
      <w:rFonts w:ascii="Segoe UI" w:hAnsi="Segoe UI" w:cs="Segoe UI"/>
      <w:sz w:val="18"/>
      <w:szCs w:val="18"/>
      <w:lang w:val="de-DE" w:eastAsia="de-DE"/>
    </w:rPr>
  </w:style>
  <w:style w:type="character" w:styleId="Kommentarzeichen">
    <w:name w:val="annotation reference"/>
    <w:basedOn w:val="Absatz-Standardschriftart"/>
    <w:semiHidden/>
    <w:unhideWhenUsed/>
    <w:rsid w:val="00166DE6"/>
    <w:rPr>
      <w:sz w:val="16"/>
      <w:szCs w:val="16"/>
    </w:rPr>
  </w:style>
  <w:style w:type="paragraph" w:styleId="Kommentartext">
    <w:name w:val="annotation text"/>
    <w:basedOn w:val="Standard"/>
    <w:link w:val="KommentartextZchn"/>
    <w:semiHidden/>
    <w:unhideWhenUsed/>
    <w:rsid w:val="00166DE6"/>
    <w:rPr>
      <w:sz w:val="20"/>
      <w:szCs w:val="20"/>
    </w:rPr>
  </w:style>
  <w:style w:type="character" w:customStyle="1" w:styleId="KommentartextZchn">
    <w:name w:val="Kommentartext Zchn"/>
    <w:basedOn w:val="Absatz-Standardschriftart"/>
    <w:link w:val="Kommentartext"/>
    <w:semiHidden/>
    <w:rsid w:val="00166DE6"/>
    <w:rPr>
      <w:lang w:val="de-DE" w:eastAsia="de-DE"/>
    </w:rPr>
  </w:style>
  <w:style w:type="paragraph" w:styleId="Kommentarthema">
    <w:name w:val="annotation subject"/>
    <w:basedOn w:val="Kommentartext"/>
    <w:next w:val="Kommentartext"/>
    <w:link w:val="KommentarthemaZchn"/>
    <w:semiHidden/>
    <w:unhideWhenUsed/>
    <w:rsid w:val="00166DE6"/>
    <w:rPr>
      <w:b/>
      <w:bCs/>
    </w:rPr>
  </w:style>
  <w:style w:type="character" w:customStyle="1" w:styleId="KommentarthemaZchn">
    <w:name w:val="Kommentarthema Zchn"/>
    <w:basedOn w:val="KommentartextZchn"/>
    <w:link w:val="Kommentarthema"/>
    <w:semiHidden/>
    <w:rsid w:val="00166DE6"/>
    <w:rPr>
      <w:b/>
      <w:bCs/>
      <w:lang w:val="de-DE" w:eastAsia="de-DE"/>
    </w:rPr>
  </w:style>
  <w:style w:type="character" w:styleId="Hyperlink">
    <w:name w:val="Hyperlink"/>
    <w:basedOn w:val="Absatz-Standardschriftart"/>
    <w:unhideWhenUsed/>
    <w:rsid w:val="00500F2E"/>
    <w:rPr>
      <w:color w:val="0000FF" w:themeColor="hyperlink"/>
      <w:u w:val="single"/>
    </w:rPr>
  </w:style>
  <w:style w:type="paragraph" w:styleId="Listenabsatz">
    <w:name w:val="List Paragraph"/>
    <w:basedOn w:val="Standard"/>
    <w:uiPriority w:val="34"/>
    <w:qFormat/>
    <w:rsid w:val="003976FB"/>
    <w:pPr>
      <w:ind w:left="720"/>
      <w:contextualSpacing/>
    </w:pPr>
  </w:style>
  <w:style w:type="character" w:customStyle="1" w:styleId="FuzeileZchn">
    <w:name w:val="Fußzeile Zchn"/>
    <w:basedOn w:val="Absatz-Standardschriftart"/>
    <w:link w:val="Fuzeile"/>
    <w:rsid w:val="00364252"/>
    <w:rPr>
      <w:sz w:val="24"/>
      <w:szCs w:val="24"/>
      <w:lang w:val="de-DE" w:eastAsia="de-DE"/>
    </w:rPr>
  </w:style>
  <w:style w:type="paragraph" w:styleId="Textkrper">
    <w:name w:val="Body Text"/>
    <w:basedOn w:val="Standard"/>
    <w:link w:val="TextkrperZchn"/>
    <w:rsid w:val="009F39EE"/>
    <w:pPr>
      <w:widowControl w:val="0"/>
      <w:suppressAutoHyphens/>
      <w:spacing w:after="120"/>
    </w:pPr>
    <w:rPr>
      <w:rFonts w:eastAsia="Arial Unicode MS" w:cs="Arial Unicode MS"/>
      <w:kern w:val="2"/>
      <w:lang w:val="de-AT" w:eastAsia="zh-CN" w:bidi="hi-IN"/>
    </w:rPr>
  </w:style>
  <w:style w:type="character" w:customStyle="1" w:styleId="TextkrperZchn">
    <w:name w:val="Textkörper Zchn"/>
    <w:basedOn w:val="Absatz-Standardschriftart"/>
    <w:link w:val="Textkrper"/>
    <w:rsid w:val="009F39EE"/>
    <w:rPr>
      <w:rFonts w:eastAsia="Arial Unicode MS" w:cs="Arial Unicode MS"/>
      <w:kern w:val="2"/>
      <w:sz w:val="24"/>
      <w:szCs w:val="24"/>
      <w:lang w:eastAsia="zh-CN" w:bidi="hi-IN"/>
    </w:rPr>
  </w:style>
  <w:style w:type="paragraph" w:customStyle="1" w:styleId="Antragberschrift">
    <w:name w:val="Antrag Überschrift"/>
    <w:basedOn w:val="Standard"/>
    <w:rsid w:val="009F39EE"/>
    <w:pPr>
      <w:widowControl w:val="0"/>
      <w:suppressAutoHyphens/>
    </w:pPr>
    <w:rPr>
      <w:rFonts w:ascii="FreeSans" w:eastAsia="Arial Unicode MS" w:hAnsi="FreeSans" w:cs="FreeSans"/>
      <w:bCs/>
      <w:kern w:val="2"/>
      <w:lang w:val="de-AT" w:eastAsia="zh-CN" w:bidi="hi-IN"/>
    </w:rPr>
  </w:style>
  <w:style w:type="paragraph" w:styleId="KeinLeerraum">
    <w:name w:val="No Spacing"/>
    <w:uiPriority w:val="1"/>
    <w:qFormat/>
    <w:rsid w:val="00397DA0"/>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9ecaede-641e-44a1-81ab-408e64178b1b">M37XFSDMRVKJ-154-34</_dlc_DocId>
    <_dlc_DocIdUrl xmlns="a9ecaede-641e-44a1-81ab-408e64178b1b">
      <Url>http://projekt.bak.intern/gr/1/0056/_layouts/DocIdRedir.aspx?ID=M37XFSDMRVKJ-154-34</Url>
      <Description>M37XFSDMRVKJ-154-34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BEBDB2BC5B0144C8DE8208FBDDE7A54" ma:contentTypeVersion="0" ma:contentTypeDescription="Ein neues Dokument erstellen." ma:contentTypeScope="" ma:versionID="fd1f6b6216907cf720259b29942fe07f">
  <xsd:schema xmlns:xsd="http://www.w3.org/2001/XMLSchema" xmlns:xs="http://www.w3.org/2001/XMLSchema" xmlns:p="http://schemas.microsoft.com/office/2006/metadata/properties" xmlns:ns2="a9ecaede-641e-44a1-81ab-408e64178b1b" targetNamespace="http://schemas.microsoft.com/office/2006/metadata/properties" ma:root="true" ma:fieldsID="8cfc9a52023cd2885cff8c9c3a6461ee" ns2:_="">
    <xsd:import namespace="a9ecaede-641e-44a1-81ab-408e64178b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caede-641e-44a1-81ab-408e64178b1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48DFE70-9262-4550-A87D-CAA866D6D614}">
  <ds:schemaRefs>
    <ds:schemaRef ds:uri="http://purl.org/dc/dcmitype/"/>
    <ds:schemaRef ds:uri="a9ecaede-641e-44a1-81ab-408e64178b1b"/>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60ECA22F-D79B-4A55-9672-2BF552B225A5}">
  <ds:schemaRefs>
    <ds:schemaRef ds:uri="http://schemas.microsoft.com/sharepoint/v3/contenttype/forms"/>
  </ds:schemaRefs>
</ds:datastoreItem>
</file>

<file path=customXml/itemProps3.xml><?xml version="1.0" encoding="utf-8"?>
<ds:datastoreItem xmlns:ds="http://schemas.openxmlformats.org/officeDocument/2006/customXml" ds:itemID="{A17CA796-B94A-4B3D-B11E-4B86468C8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caede-641e-44a1-81ab-408e64178b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EBEC1C-8200-4E45-8FF7-E66EB139DE0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3935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Antrag Nr</vt:lpstr>
    </vt:vector>
  </TitlesOfParts>
  <Company>AK-Wien</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Nr</dc:title>
  <dc:creator>beidler</dc:creator>
  <cp:lastModifiedBy>WEINKE Hildegard</cp:lastModifiedBy>
  <cp:revision>6</cp:revision>
  <cp:lastPrinted>2018-10-24T05:34:00Z</cp:lastPrinted>
  <dcterms:created xsi:type="dcterms:W3CDTF">2020-11-09T08:23:00Z</dcterms:created>
  <dcterms:modified xsi:type="dcterms:W3CDTF">2020-11-09T08:58:00Z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0x0101009BEBDB2BC5B0144C8DE8208FBDDE7A54</vt:lpwstr>
  </property>
  <property fmtid="{D5CDD505-2E9C-101B-9397-08002B2CF9AE}" pid="4" name="_dlc_DocIdItemGuid">
    <vt:lpwstr>16cfb204-6c5c-4e4f-be2a-dc6101cbeea6</vt:lpwstr>
  </property>
</Properties>
</file>