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ind w:right="-568" w:hanging="0"/>
        <w:jc w:val="left"/>
        <w:rPr>
          <w:rFonts w:ascii="arial" w:hAnsi="arial" w:eastAsia="Lucida Sans Unicode" w:cs="Tahoma"/>
          <w:kern w:val="2"/>
          <w:sz w:val="24"/>
          <w:szCs w:val="24"/>
          <w:lang w:val="de-AT" w:eastAsia="zh-CN" w:bidi="hi-IN"/>
        </w:rPr>
      </w:pPr>
      <w:r>
        <w:rPr>
          <w:rFonts w:eastAsia="Lucida Sans Unicode" w:cs="Tahoma" w:ascii="arial" w:hAnsi="arial"/>
          <w:kern w:val="2"/>
          <w:sz w:val="24"/>
          <w:szCs w:val="24"/>
          <w:lang w:val="de-AT" w:eastAsia="zh-CN" w:bidi="hi-IN"/>
        </w:rPr>
        <w:drawing>
          <wp:anchor behindDoc="0" distT="0" distB="7620" distL="114935" distR="114935" simplePos="0" locked="0" layoutInCell="1" allowOverlap="1" relativeHeight="2">
            <wp:simplePos x="0" y="0"/>
            <wp:positionH relativeFrom="column">
              <wp:posOffset>4188460</wp:posOffset>
            </wp:positionH>
            <wp:positionV relativeFrom="paragraph">
              <wp:posOffset>-170180</wp:posOffset>
            </wp:positionV>
            <wp:extent cx="2122170" cy="1020445"/>
            <wp:effectExtent l="0" t="0" r="0" b="0"/>
            <wp:wrapSquare wrapText="bothSides"/>
            <wp:docPr id="1" name="Bild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
                    <pic:cNvPicPr>
                      <a:picLocks noChangeAspect="1" noChangeArrowheads="1"/>
                    </pic:cNvPicPr>
                  </pic:nvPicPr>
                  <pic:blipFill>
                    <a:blip r:embed="rId2"/>
                    <a:stretch>
                      <a:fillRect/>
                    </a:stretch>
                  </pic:blipFill>
                  <pic:spPr bwMode="auto">
                    <a:xfrm>
                      <a:off x="0" y="0"/>
                      <a:ext cx="2122170" cy="1020445"/>
                    </a:xfrm>
                    <a:prstGeom prst="rect">
                      <a:avLst/>
                    </a:prstGeom>
                  </pic:spPr>
                </pic:pic>
              </a:graphicData>
            </a:graphic>
          </wp:anchor>
        </w:drawing>
      </w:r>
    </w:p>
    <w:p>
      <w:pPr>
        <w:pStyle w:val="Normal"/>
        <w:widowControl w:val="false"/>
        <w:suppressAutoHyphens w:val="true"/>
        <w:spacing w:lineRule="auto" w:line="240" w:before="0" w:after="0"/>
        <w:ind w:right="-568" w:hanging="0"/>
        <w:jc w:val="left"/>
        <w:rPr>
          <w:rFonts w:ascii="arial" w:hAnsi="arial" w:eastAsia="Lucida Sans Unicode" w:cs="FreeSans"/>
          <w:kern w:val="2"/>
          <w:sz w:val="24"/>
          <w:szCs w:val="24"/>
          <w:lang w:val="de-AT" w:eastAsia="zh-CN" w:bidi="hi-IN"/>
        </w:rPr>
      </w:pPr>
      <w:r>
        <w:rPr>
          <w:rFonts w:eastAsia="Lucida Sans Unicode" w:cs="FreeSans"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eastAsia="Lucida Sans Unicode" w:cs="FreeSans"/>
          <w:kern w:val="2"/>
          <w:sz w:val="24"/>
          <w:szCs w:val="24"/>
          <w:lang w:val="de-AT" w:eastAsia="zh-CN" w:bidi="hi-IN"/>
        </w:rPr>
      </w:pPr>
      <w:r>
        <w:rPr>
          <w:rFonts w:eastAsia="Lucida Sans Unicode" w:cs="FreeSans"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eastAsia="Lucida Sans Unicode" w:cs="FreeSans"/>
          <w:kern w:val="2"/>
          <w:sz w:val="24"/>
          <w:szCs w:val="24"/>
          <w:lang w:val="de-AT" w:eastAsia="zh-CN" w:bidi="hi-IN"/>
        </w:rPr>
      </w:pPr>
      <w:r>
        <w:rPr>
          <w:rFonts w:eastAsia="Lucida Sans Unicode" w:cs="FreeSans"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eastAsia="Lucida Sans Unicode" w:cs="FreeSans"/>
          <w:kern w:val="2"/>
          <w:sz w:val="24"/>
          <w:szCs w:val="24"/>
          <w:lang w:val="de-AT" w:eastAsia="zh-CN" w:bidi="hi-IN"/>
        </w:rPr>
      </w:pPr>
      <w:r>
        <w:rPr>
          <w:rFonts w:eastAsia="Lucida Sans Unicode" w:cs="FreeSans"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eastAsia="Lucida Sans Unicode" w:cs="Tahoma"/>
          <w:kern w:val="2"/>
          <w:sz w:val="24"/>
          <w:szCs w:val="24"/>
          <w:lang w:val="de-AT" w:eastAsia="zh-CN" w:bidi="hi-IN"/>
        </w:rPr>
      </w:pPr>
      <w:r>
        <w:rPr>
          <w:rFonts w:eastAsia="Lucida Sans Unicode" w:cs="Tahoma"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eastAsia="Lucida Sans Unicode" w:cs="Tahoma"/>
          <w:kern w:val="2"/>
          <w:sz w:val="24"/>
          <w:szCs w:val="24"/>
          <w:lang w:val="de-AT" w:eastAsia="zh-CN" w:bidi="hi-IN"/>
        </w:rPr>
      </w:pPr>
      <w:r>
        <w:rPr>
          <w:rFonts w:eastAsia="Lucida Sans Unicode" w:cs="Tahoma"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eastAsia="Lucida Sans Unicode" w:cs="Tahoma"/>
          <w:kern w:val="2"/>
          <w:sz w:val="24"/>
          <w:szCs w:val="24"/>
          <w:lang w:val="de-AT" w:eastAsia="zh-CN" w:bidi="hi-IN"/>
        </w:rPr>
      </w:pPr>
      <w:r>
        <w:rPr>
          <w:rFonts w:eastAsia="Lucida Sans Unicode" w:cs="Tahoma" w:ascii="arial" w:hAnsi="arial"/>
          <w:kern w:val="2"/>
          <w:sz w:val="24"/>
          <w:szCs w:val="24"/>
          <w:lang w:val="de-AT" w:eastAsia="zh-CN" w:bidi="hi-IN"/>
        </w:rPr>
      </w:r>
    </w:p>
    <w:p>
      <w:pPr>
        <w:pStyle w:val="Normal"/>
        <w:widowControl w:val="false"/>
        <w:suppressAutoHyphens w:val="true"/>
        <w:spacing w:lineRule="auto" w:line="240" w:before="0" w:after="0"/>
        <w:ind w:right="-568" w:hanging="0"/>
        <w:jc w:val="left"/>
        <w:rPr>
          <w:rFonts w:ascii="Arial" w:hAnsi="Arial"/>
          <w:sz w:val="24"/>
          <w:szCs w:val="24"/>
        </w:rPr>
      </w:pPr>
      <w:r>
        <w:rPr>
          <w:rFonts w:eastAsia="FreeSans" w:cs="Arial" w:ascii="arial" w:hAnsi="arial"/>
          <w:kern w:val="2"/>
          <w:sz w:val="24"/>
          <w:szCs w:val="24"/>
          <w:lang w:val="de-AT" w:eastAsia="zh-CN" w:bidi="hi-IN"/>
        </w:rPr>
        <w:t>Antrag 07</w:t>
      </w:r>
    </w:p>
    <w:p>
      <w:pPr>
        <w:pStyle w:val="Normal"/>
        <w:widowControl w:val="false"/>
        <w:suppressAutoHyphens w:val="true"/>
        <w:spacing w:lineRule="auto" w:line="240" w:before="0" w:after="0"/>
        <w:ind w:right="-568" w:hanging="0"/>
        <w:jc w:val="left"/>
        <w:rPr>
          <w:rFonts w:ascii="arial" w:hAnsi="arial" w:eastAsia="Lucida Sans Unicode" w:cs="Arial"/>
          <w:kern w:val="2"/>
          <w:sz w:val="24"/>
          <w:szCs w:val="24"/>
          <w:lang w:val="de-AT" w:eastAsia="zh-CN" w:bidi="hi-IN"/>
        </w:rPr>
      </w:pPr>
      <w:r>
        <w:rPr>
          <w:rFonts w:eastAsia="Lucida Sans Unicode" w:cs="Arial" w:ascii="arial" w:hAnsi="arial"/>
          <w:kern w:val="2"/>
          <w:sz w:val="24"/>
          <w:szCs w:val="24"/>
          <w:lang w:val="de-AT" w:eastAsia="zh-CN" w:bidi="hi-IN"/>
        </w:rPr>
      </w:r>
    </w:p>
    <w:p>
      <w:pPr>
        <w:pStyle w:val="Normal"/>
        <w:spacing w:lineRule="auto" w:line="360" w:before="0" w:after="0"/>
        <w:ind w:right="-568" w:hanging="0"/>
        <w:rPr>
          <w:rFonts w:ascii="Arial" w:hAnsi="Arial"/>
          <w:sz w:val="24"/>
          <w:szCs w:val="24"/>
        </w:rPr>
      </w:pPr>
      <w:r>
        <w:rPr>
          <w:rFonts w:cs="Arial" w:ascii="arial" w:hAnsi="arial"/>
          <w:sz w:val="24"/>
          <w:szCs w:val="24"/>
        </w:rPr>
        <w:t>der</w:t>
      </w:r>
      <w:r>
        <w:rPr>
          <w:rFonts w:eastAsia="FreeSans" w:cs="Arial" w:ascii="arial" w:hAnsi="arial"/>
          <w:sz w:val="24"/>
          <w:szCs w:val="24"/>
        </w:rPr>
        <w:t xml:space="preserve"> </w:t>
      </w:r>
      <w:r>
        <w:rPr>
          <w:rFonts w:cs="Arial" w:ascii="arial" w:hAnsi="arial"/>
          <w:b/>
          <w:sz w:val="24"/>
          <w:szCs w:val="24"/>
        </w:rPr>
        <w:t>AUGE/UG</w:t>
      </w:r>
      <w:r>
        <w:rPr>
          <w:rFonts w:eastAsia="FreeSans" w:cs="Arial" w:ascii="arial" w:hAnsi="arial"/>
          <w:b/>
          <w:sz w:val="24"/>
          <w:szCs w:val="24"/>
        </w:rPr>
        <w:t xml:space="preserve"> </w:t>
      </w:r>
      <w:r>
        <w:rPr>
          <w:rFonts w:cs="Arial" w:ascii="arial" w:hAnsi="arial"/>
          <w:b/>
          <w:sz w:val="24"/>
          <w:szCs w:val="24"/>
        </w:rPr>
        <w:t>-</w:t>
      </w:r>
    </w:p>
    <w:p>
      <w:pPr>
        <w:pStyle w:val="Normal"/>
        <w:spacing w:lineRule="auto" w:line="360" w:before="0" w:after="0"/>
        <w:ind w:right="-568" w:hanging="0"/>
        <w:rPr>
          <w:rFonts w:ascii="Arial" w:hAnsi="Arial"/>
          <w:sz w:val="24"/>
          <w:szCs w:val="24"/>
        </w:rPr>
      </w:pPr>
      <w:r>
        <w:rPr>
          <w:rFonts w:cs="Arial" w:ascii="arial" w:hAnsi="arial"/>
          <w:b/>
          <w:bCs/>
          <w:sz w:val="24"/>
          <w:szCs w:val="24"/>
        </w:rPr>
        <w:t>Alternative,</w:t>
      </w:r>
      <w:r>
        <w:rPr>
          <w:rFonts w:eastAsia="FreeSans" w:cs="Arial" w:ascii="arial" w:hAnsi="arial"/>
          <w:b/>
          <w:bCs/>
          <w:sz w:val="24"/>
          <w:szCs w:val="24"/>
        </w:rPr>
        <w:t xml:space="preserve"> </w:t>
      </w:r>
      <w:r>
        <w:rPr>
          <w:rFonts w:cs="Arial" w:ascii="arial" w:hAnsi="arial"/>
          <w:b/>
          <w:bCs/>
          <w:sz w:val="24"/>
          <w:szCs w:val="24"/>
        </w:rPr>
        <w:t>Grüne</w:t>
      </w:r>
      <w:r>
        <w:rPr>
          <w:rFonts w:eastAsia="FreeSans"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360" w:before="0" w:after="0"/>
        <w:ind w:right="-568" w:hanging="0"/>
        <w:rPr>
          <w:rFonts w:ascii="arial" w:hAnsi="arial" w:cs="Arial"/>
          <w:b/>
          <w:b/>
          <w:sz w:val="24"/>
          <w:szCs w:val="24"/>
        </w:rPr>
      </w:pPr>
      <w:r>
        <w:rPr>
          <w:rFonts w:cs="Arial" w:ascii="arial" w:hAnsi="arial"/>
          <w:b/>
          <w:sz w:val="24"/>
          <w:szCs w:val="24"/>
        </w:rPr>
      </w:r>
    </w:p>
    <w:p>
      <w:pPr>
        <w:pStyle w:val="Normal"/>
        <w:spacing w:lineRule="auto" w:line="360" w:before="0" w:after="0"/>
        <w:ind w:right="-568" w:hanging="0"/>
        <w:rPr>
          <w:rFonts w:ascii="Arial" w:hAnsi="Arial"/>
          <w:sz w:val="24"/>
          <w:szCs w:val="24"/>
        </w:rPr>
      </w:pPr>
      <w:r>
        <w:rPr>
          <w:rFonts w:cs="Arial" w:ascii="arial" w:hAnsi="arial"/>
          <w:sz w:val="24"/>
          <w:szCs w:val="24"/>
        </w:rPr>
        <w:t>zur</w:t>
      </w:r>
      <w:r>
        <w:rPr>
          <w:rFonts w:eastAsia="FreeSans" w:cs="Arial" w:ascii="arial" w:hAnsi="arial"/>
          <w:sz w:val="24"/>
          <w:szCs w:val="24"/>
        </w:rPr>
        <w:t xml:space="preserve"> 175</w:t>
      </w:r>
      <w:r>
        <w:rPr>
          <w:rFonts w:cs="Arial" w:ascii="arial" w:hAnsi="arial"/>
          <w:sz w:val="24"/>
          <w:szCs w:val="24"/>
        </w:rPr>
        <w:t>.</w:t>
      </w:r>
      <w:r>
        <w:rPr>
          <w:rFonts w:eastAsia="FreeSans" w:cs="Arial" w:ascii="arial" w:hAnsi="arial"/>
          <w:sz w:val="24"/>
          <w:szCs w:val="24"/>
        </w:rPr>
        <w:t xml:space="preserve"> Vollversammlung </w:t>
      </w:r>
      <w:r>
        <w:rPr>
          <w:rFonts w:cs="Arial" w:ascii="arial" w:hAnsi="arial"/>
          <w:sz w:val="24"/>
          <w:szCs w:val="24"/>
        </w:rPr>
        <w:t>der</w:t>
      </w:r>
      <w:r>
        <w:rPr>
          <w:rFonts w:eastAsia="FreeSans" w:cs="Arial" w:ascii="arial" w:hAnsi="arial"/>
          <w:sz w:val="24"/>
          <w:szCs w:val="24"/>
        </w:rPr>
        <w:t xml:space="preserve"> A</w:t>
      </w:r>
      <w:r>
        <w:rPr>
          <w:rFonts w:cs="Arial" w:ascii="arial" w:hAnsi="arial"/>
          <w:sz w:val="24"/>
          <w:szCs w:val="24"/>
        </w:rPr>
        <w:t>rbeiterkammer</w:t>
      </w:r>
      <w:r>
        <w:rPr>
          <w:rFonts w:eastAsia="FreeSans" w:cs="Arial" w:ascii="arial" w:hAnsi="arial"/>
          <w:sz w:val="24"/>
          <w:szCs w:val="24"/>
        </w:rPr>
        <w:t xml:space="preserve"> </w:t>
      </w:r>
      <w:r>
        <w:rPr>
          <w:rFonts w:cs="Arial" w:ascii="arial" w:hAnsi="arial"/>
          <w:sz w:val="24"/>
          <w:szCs w:val="24"/>
        </w:rPr>
        <w:t>Wien</w:t>
      </w:r>
    </w:p>
    <w:p>
      <w:pPr>
        <w:pStyle w:val="Normal"/>
        <w:widowControl w:val="false"/>
        <w:suppressAutoHyphens w:val="true"/>
        <w:spacing w:lineRule="auto" w:line="360" w:before="0" w:after="0"/>
        <w:ind w:right="-568" w:hanging="0"/>
        <w:jc w:val="left"/>
        <w:rPr>
          <w:rFonts w:ascii="Arial" w:hAnsi="Arial"/>
          <w:sz w:val="24"/>
          <w:szCs w:val="24"/>
        </w:rPr>
      </w:pPr>
      <w:r>
        <w:rPr>
          <w:rFonts w:eastAsia="FreeSans" w:cs="Arial" w:ascii="arial" w:hAnsi="arial"/>
          <w:b/>
          <w:kern w:val="2"/>
          <w:sz w:val="24"/>
          <w:szCs w:val="24"/>
          <w:lang w:val="de-AT" w:eastAsia="zh-CN" w:bidi="hi-IN"/>
        </w:rPr>
        <w:t>am 5. Mai 2021</w:t>
      </w:r>
    </w:p>
    <w:p>
      <w:pPr>
        <w:pStyle w:val="Normal"/>
        <w:widowControl w:val="false"/>
        <w:suppressAutoHyphens w:val="true"/>
        <w:spacing w:lineRule="auto" w:line="360" w:before="0" w:after="0"/>
        <w:ind w:right="-568" w:hanging="0"/>
        <w:jc w:val="left"/>
        <w:rPr>
          <w:rFonts w:ascii="arial" w:hAnsi="arial" w:eastAsia="FreeSans" w:cs="Arial"/>
          <w:b/>
          <w:b/>
          <w:kern w:val="2"/>
          <w:sz w:val="24"/>
          <w:szCs w:val="24"/>
          <w:lang w:val="de-AT" w:eastAsia="zh-CN" w:bidi="hi-IN"/>
        </w:rPr>
      </w:pPr>
      <w:r>
        <w:rPr>
          <w:rFonts w:eastAsia="FreeSans" w:cs="Arial" w:ascii="arial" w:hAnsi="arial"/>
          <w:b/>
          <w:kern w:val="2"/>
          <w:sz w:val="24"/>
          <w:szCs w:val="24"/>
          <w:lang w:val="de-AT" w:eastAsia="zh-CN" w:bidi="hi-IN"/>
        </w:rPr>
      </w:r>
    </w:p>
    <w:p>
      <w:pPr>
        <w:pStyle w:val="Normal"/>
        <w:widowControl w:val="false"/>
        <w:suppressAutoHyphens w:val="true"/>
        <w:spacing w:lineRule="auto" w:line="360" w:before="0" w:after="0"/>
        <w:ind w:right="-568" w:hanging="0"/>
        <w:jc w:val="left"/>
        <w:rPr>
          <w:rFonts w:ascii="arial" w:hAnsi="arial" w:eastAsia="FreeSans" w:cs="Arial"/>
          <w:b/>
          <w:b/>
          <w:kern w:val="2"/>
          <w:sz w:val="24"/>
          <w:szCs w:val="24"/>
          <w:lang w:val="de-AT" w:eastAsia="zh-CN" w:bidi="hi-IN"/>
        </w:rPr>
      </w:pPr>
      <w:r>
        <w:rPr>
          <w:rFonts w:eastAsia="FreeSans" w:cs="Arial" w:ascii="arial" w:hAnsi="arial"/>
          <w:b/>
          <w:kern w:val="2"/>
          <w:sz w:val="24"/>
          <w:szCs w:val="24"/>
          <w:lang w:val="de-AT" w:eastAsia="zh-CN" w:bidi="hi-IN"/>
        </w:rPr>
      </w:r>
    </w:p>
    <w:p>
      <w:pPr>
        <w:pStyle w:val="Normal"/>
        <w:widowControl w:val="false"/>
        <w:suppressAutoHyphens w:val="true"/>
        <w:spacing w:lineRule="auto" w:line="240" w:before="0" w:after="280"/>
        <w:ind w:right="-568" w:hanging="0"/>
        <w:jc w:val="left"/>
        <w:rPr>
          <w:rFonts w:ascii="Arial" w:hAnsi="Arial" w:eastAsia="FreeSans" w:cs="Arial"/>
          <w:b/>
          <w:b/>
          <w:kern w:val="2"/>
          <w:sz w:val="22"/>
          <w:lang w:val="de-AT" w:eastAsia="zh-CN" w:bidi="hi-IN"/>
        </w:rPr>
      </w:pPr>
      <w:bookmarkStart w:id="0" w:name="__DdeLink__435_951232170"/>
      <w:r>
        <w:rPr>
          <w:rFonts w:eastAsia="FreeSans" w:cs="Arial" w:ascii="arial" w:hAnsi="arial"/>
          <w:b/>
          <w:kern w:val="2"/>
          <w:sz w:val="24"/>
          <w:szCs w:val="24"/>
          <w:lang w:val="de-AT" w:eastAsia="zh-CN" w:bidi="hi-IN"/>
        </w:rPr>
        <w:t>Praktika im Gesundheits-, Pflege- und Sozialbereich</w:t>
      </w:r>
      <w:bookmarkEnd w:id="0"/>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 xml:space="preserve">Praktika und Volontariate sind ein wesentlicher Teil vieler Ausbildungen im Gesundheits-, Pflege- und Sozialbereich. Eine Phase des Lernens, der Annäherung (weg von Theorie) an die Arbeitsrealitäten. Aber auch eine Erprobung in der Arbeitsrealität, mit allen Anforderungen und Belastungen. </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 xml:space="preserve">Viele Ausbildungen schreiben aus gutem Grund Praktika und Volontariate vor. In der Realität ist es oft nicht einfach, einen Praktikumsplatz zu bekommen und wenn man einen hat, ausreichend Wissen vermittelt zu bekommen – vielfach wird man als billige Arbeitskraft missbraucht, um Personalknappheit zu kompensieren. Anleitende und unterstützende Fachkräfte sind dann selten, wenn die Personalknappheit auf Praktikant*innen ausgelagert wird. </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Was braucht es, um Praktika und Volontariate sinnvoll und sinnerhaltend zu gestalten:</w:t>
      </w:r>
    </w:p>
    <w:p>
      <w:pPr>
        <w:pStyle w:val="Normal"/>
        <w:widowControl w:val="false"/>
        <w:numPr>
          <w:ilvl w:val="0"/>
          <w:numId w:val="1"/>
        </w:numPr>
        <w:suppressAutoHyphens w:val="true"/>
        <w:spacing w:lineRule="auto" w:line="240" w:before="0" w:after="280"/>
        <w:ind w:left="720" w:right="-568" w:hanging="360"/>
        <w:jc w:val="left"/>
        <w:rPr>
          <w:rFonts w:ascii="Arial" w:hAnsi="Arial" w:eastAsia="FreeSans" w:cs="Arial"/>
          <w:kern w:val="2"/>
          <w:sz w:val="22"/>
          <w:lang w:val="de-AT" w:eastAsia="zh-CN" w:bidi="hi-IN"/>
        </w:rPr>
      </w:pPr>
      <w:r>
        <w:rPr>
          <w:rFonts w:eastAsia="FreeSans" w:cs="Arial" w:ascii="arial" w:hAnsi="arial"/>
          <w:b/>
          <w:kern w:val="2"/>
          <w:sz w:val="24"/>
          <w:szCs w:val="24"/>
          <w:lang w:val="de-AT" w:eastAsia="zh-CN" w:bidi="hi-IN"/>
        </w:rPr>
        <w:t>Eine Unterstützung bzw. Verpflichtung der Träger, Einrichtungen und Betriebe, Ausbildungen zu fördern und durch Praktikumsplätze zu ermöglichen.</w:t>
      </w:r>
      <w:r>
        <w:rPr>
          <w:rFonts w:eastAsia="FreeSans" w:cs="Arial" w:ascii="arial" w:hAnsi="arial"/>
          <w:kern w:val="2"/>
          <w:sz w:val="24"/>
          <w:szCs w:val="24"/>
          <w:lang w:val="de-AT" w:eastAsia="zh-CN" w:bidi="hi-IN"/>
        </w:rPr>
        <w:t xml:space="preserve"> </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Betriebe und Einrichtungen, die die erforderlichen Kapazitäten hätten, aber das nicht leisten wollen, sollten von den Fördergeldern und der Finanzierung der Träger ausgenommen werden. Es muss im Interesse der Gesellschaft, unser aller Interesse sein, das gute Ausbildungen ermöglicht werden.</w:t>
      </w:r>
    </w:p>
    <w:p>
      <w:pPr>
        <w:pStyle w:val="Normal"/>
        <w:widowControl w:val="false"/>
        <w:numPr>
          <w:ilvl w:val="0"/>
          <w:numId w:val="1"/>
        </w:numPr>
        <w:suppressAutoHyphens w:val="true"/>
        <w:spacing w:lineRule="auto" w:line="240" w:before="0" w:after="280"/>
        <w:ind w:left="720" w:right="-568" w:hanging="360"/>
        <w:jc w:val="left"/>
        <w:rPr>
          <w:rFonts w:ascii="Arial" w:hAnsi="Arial" w:eastAsia="FreeSans" w:cs="Arial"/>
          <w:kern w:val="2"/>
          <w:sz w:val="22"/>
          <w:lang w:val="de-AT" w:eastAsia="zh-CN" w:bidi="hi-IN"/>
        </w:rPr>
      </w:pPr>
      <w:r>
        <w:rPr>
          <w:rFonts w:eastAsia="FreeSans" w:cs="Arial" w:ascii="arial" w:hAnsi="arial"/>
          <w:b/>
          <w:kern w:val="2"/>
          <w:sz w:val="24"/>
          <w:szCs w:val="24"/>
          <w:lang w:val="de-AT" w:eastAsia="zh-CN" w:bidi="hi-IN"/>
        </w:rPr>
        <w:t>Eine volle Unterstützung und Finanzierung der öffentlichen Hand und Institutionen.</w:t>
      </w:r>
      <w:r>
        <w:rPr>
          <w:rFonts w:eastAsia="FreeSans" w:cs="Arial" w:ascii="arial" w:hAnsi="arial"/>
          <w:kern w:val="2"/>
          <w:sz w:val="24"/>
          <w:szCs w:val="24"/>
          <w:lang w:val="de-AT" w:eastAsia="zh-CN" w:bidi="hi-IN"/>
        </w:rPr>
        <w:t xml:space="preserve"> </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 xml:space="preserve">Praktika brauchen Personal, das Praktikant*innen anleitet, unterstützt, beaufsichtigt, unterrichtet. Praktikumsverantwortliche ad Personam müssen mit den Ausbildungseinrichtungen zusammenarbeiten, Unterrichtsinhalte kennen, den Arbeitsauftrag an das Praktikum kennen, sich um die Umsetzung im Betrieb kümmern. Ohne Personal- und Zeitressourcen geht das nicht. </w:t>
      </w:r>
    </w:p>
    <w:p>
      <w:pPr>
        <w:pStyle w:val="Normal"/>
        <w:widowControl w:val="false"/>
        <w:numPr>
          <w:ilvl w:val="0"/>
          <w:numId w:val="1"/>
        </w:numPr>
        <w:suppressAutoHyphens w:val="true"/>
        <w:spacing w:lineRule="auto" w:line="240" w:before="0" w:after="280"/>
        <w:ind w:left="720" w:right="-568" w:hanging="360"/>
        <w:jc w:val="left"/>
        <w:rPr>
          <w:rFonts w:ascii="Arial" w:hAnsi="Arial" w:eastAsia="FreeSans" w:cs="Arial"/>
          <w:kern w:val="2"/>
          <w:sz w:val="22"/>
          <w:lang w:val="de-AT" w:eastAsia="zh-CN" w:bidi="hi-IN"/>
        </w:rPr>
      </w:pPr>
      <w:r>
        <w:rPr>
          <w:rFonts w:eastAsia="FreeSans" w:cs="Arial" w:ascii="arial" w:hAnsi="arial"/>
          <w:b/>
          <w:kern w:val="2"/>
          <w:sz w:val="24"/>
          <w:szCs w:val="24"/>
          <w:lang w:val="de-AT" w:eastAsia="zh-CN" w:bidi="hi-IN"/>
        </w:rPr>
        <w:t>Versicherungszeiten</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Praktikannt*innen müssen Sozialversichert werden. Für diese Zeit sollten auch Ansprüche auf Arbeitslosengeld, Versicherungszeiten, Pensionszeiten im vollen Umfang geltend gemacht werden.</w:t>
      </w:r>
    </w:p>
    <w:p>
      <w:pPr>
        <w:pStyle w:val="Normal"/>
        <w:widowControl w:val="false"/>
        <w:numPr>
          <w:ilvl w:val="0"/>
          <w:numId w:val="1"/>
        </w:numPr>
        <w:suppressAutoHyphens w:val="true"/>
        <w:spacing w:lineRule="auto" w:line="240" w:before="0" w:after="280"/>
        <w:ind w:left="720" w:right="-568" w:hanging="360"/>
        <w:jc w:val="left"/>
        <w:rPr>
          <w:rFonts w:ascii="Arial" w:hAnsi="Arial" w:eastAsia="FreeSans" w:cs="Arial"/>
          <w:kern w:val="2"/>
          <w:sz w:val="22"/>
          <w:lang w:val="de-AT" w:eastAsia="zh-CN" w:bidi="hi-IN"/>
        </w:rPr>
      </w:pPr>
      <w:r>
        <w:rPr>
          <w:rFonts w:eastAsia="FreeSans" w:cs="Arial" w:ascii="arial" w:hAnsi="arial"/>
          <w:b/>
          <w:kern w:val="2"/>
          <w:sz w:val="24"/>
          <w:szCs w:val="24"/>
          <w:lang w:val="de-AT" w:eastAsia="zh-CN" w:bidi="hi-IN"/>
        </w:rPr>
        <w:t>Stipendien während der Phase des Lernens und der Praktika bis zur Entlohnung während der Praktika, wenn dort Arbeit geleistet wird. Beides ist relevant, damit die wirtschaftliche Möglichkeit zur Absolvierung einer gesellschaftsrelevanten Ausbildung gegeben ist</w:t>
      </w:r>
    </w:p>
    <w:p>
      <w:pPr>
        <w:pStyle w:val="Normal"/>
        <w:widowControl w:val="false"/>
        <w:suppressAutoHyphens w:val="true"/>
        <w:spacing w:lineRule="auto" w:line="240" w:before="0" w:after="280"/>
        <w:ind w:right="-568" w:hanging="0"/>
        <w:jc w:val="left"/>
        <w:rPr>
          <w:rFonts w:ascii="Arial" w:hAnsi="Arial" w:eastAsia="FreeSans" w:cs="Arial"/>
          <w:b/>
          <w:b/>
          <w:kern w:val="2"/>
          <w:sz w:val="22"/>
          <w:lang w:val="de-AT" w:eastAsia="zh-CN" w:bidi="hi-IN"/>
        </w:rPr>
      </w:pPr>
      <w:r>
        <w:rPr>
          <w:rFonts w:eastAsia="FreeSans" w:cs="Arial" w:ascii="arial" w:hAnsi="arial"/>
          <w:kern w:val="2"/>
          <w:sz w:val="24"/>
          <w:szCs w:val="24"/>
          <w:lang w:val="de-AT" w:eastAsia="zh-CN" w:bidi="hi-IN"/>
        </w:rPr>
        <w:t xml:space="preserve">Wir alle brauchen gut ausgebildete Fachkräfte in den Bereichen Gesundheit, Soziales und Pflege. Also sollten wir diese Ausbildungen auch fördern. </w:t>
      </w:r>
    </w:p>
    <w:p>
      <w:pPr>
        <w:pStyle w:val="Normal"/>
        <w:widowControl w:val="false"/>
        <w:numPr>
          <w:ilvl w:val="0"/>
          <w:numId w:val="1"/>
        </w:numPr>
        <w:suppressAutoHyphens w:val="true"/>
        <w:spacing w:lineRule="auto" w:line="240" w:before="0" w:after="280"/>
        <w:ind w:left="720" w:right="-568" w:hanging="360"/>
        <w:jc w:val="left"/>
        <w:rPr>
          <w:rFonts w:ascii="Arial" w:hAnsi="Arial" w:eastAsia="FreeSans" w:cs="Arial"/>
          <w:kern w:val="2"/>
          <w:sz w:val="22"/>
          <w:lang w:val="de-AT" w:eastAsia="zh-CN" w:bidi="hi-IN"/>
        </w:rPr>
      </w:pPr>
      <w:r>
        <w:rPr>
          <w:rFonts w:eastAsia="FreeSans" w:cs="Arial" w:ascii="arial" w:hAnsi="arial"/>
          <w:b/>
          <w:kern w:val="2"/>
          <w:sz w:val="24"/>
          <w:szCs w:val="24"/>
          <w:lang w:val="de-AT" w:eastAsia="zh-CN" w:bidi="hi-IN"/>
        </w:rPr>
        <w:t>Gratiszugang zu den erforderlichen Impfungen und Tests</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Viele Einrichtungen schreiben sowohl Gesundheitstest, Strafregisterauszug, aber auch Impfungen vor, bevor man dort tätig werden darf. Dies dient sowohl dem Selbstschutz, dem Schutz der Einrichtung wie auch dem Schutz der Klient*innen. Diese erforderlichen Zeugnisse, Impfungen und Maßnahmen sollten den Lernenden /Studierenden in den Bereichen der Gesundheits-, Pflege- und Sozialberufe gratis zugänglich sein.</w:t>
      </w:r>
    </w:p>
    <w:p>
      <w:pPr>
        <w:pStyle w:val="Normal"/>
        <w:widowControl w:val="false"/>
        <w:numPr>
          <w:ilvl w:val="0"/>
          <w:numId w:val="1"/>
        </w:numPr>
        <w:suppressAutoHyphens w:val="true"/>
        <w:spacing w:lineRule="auto" w:line="240" w:before="0" w:after="280"/>
        <w:ind w:left="720" w:right="-568" w:hanging="360"/>
        <w:jc w:val="left"/>
        <w:rPr>
          <w:rFonts w:ascii="Arial" w:hAnsi="Arial" w:eastAsia="FreeSans" w:cs="Arial"/>
          <w:b/>
          <w:b/>
          <w:kern w:val="2"/>
          <w:sz w:val="22"/>
          <w:lang w:val="de-AT" w:eastAsia="zh-CN" w:bidi="hi-IN"/>
        </w:rPr>
      </w:pPr>
      <w:r>
        <w:rPr>
          <w:rFonts w:eastAsia="FreeSans" w:cs="Arial" w:ascii="arial" w:hAnsi="arial"/>
          <w:b/>
          <w:kern w:val="2"/>
          <w:sz w:val="24"/>
          <w:szCs w:val="24"/>
          <w:lang w:val="de-AT" w:eastAsia="zh-CN" w:bidi="hi-IN"/>
        </w:rPr>
        <w:t>Sozialrechtliche Absicherung von Praktika und Ausnahmen von normalen Dienstverhältnissen</w:t>
      </w:r>
    </w:p>
    <w:p>
      <w:pPr>
        <w:pStyle w:val="Normal"/>
        <w:widowControl w:val="false"/>
        <w:suppressAutoHyphens w:val="true"/>
        <w:spacing w:lineRule="auto" w:line="240" w:before="0" w:after="280"/>
        <w:ind w:right="-568" w:hanging="0"/>
        <w:jc w:val="left"/>
        <w:rPr>
          <w:rFonts w:ascii="Arial" w:hAnsi="Arial" w:eastAsia="FreeSans" w:cs="Arial"/>
          <w:kern w:val="2"/>
          <w:sz w:val="22"/>
          <w:lang w:val="de-AT" w:eastAsia="zh-CN" w:bidi="hi-IN"/>
        </w:rPr>
      </w:pPr>
      <w:r>
        <w:rPr>
          <w:rFonts w:eastAsia="FreeSans" w:cs="Arial" w:ascii="arial" w:hAnsi="arial"/>
          <w:kern w:val="2"/>
          <w:sz w:val="24"/>
          <w:szCs w:val="24"/>
          <w:lang w:val="de-AT" w:eastAsia="zh-CN" w:bidi="hi-IN"/>
        </w:rPr>
        <w:t>Die Regelungen der AUVA und der ÖGKK sehen Praktikumsmerkmale bei Schüler*innen und Student*innen und Volontär*innen gegeben. Auch in der Erwachsenenbildung, am 2ten Bildungsweg und deren Berufsausbildungen sind Praktika vorgeschrieben. Es braucht, wenn Praktikant*innen ein Gehalt bezahlt wird, Ausnahmeregelungen zu sonstigen Dienstverhältnissen und Arbeitsverhältnissen. Die Ausbildung steht dabei im Vordergrund, der Erwerb praktischer Erfahrung zum theoretischen Wissen im Rahmen der Ausbildung. Das ist kein klassisches Beschäftigungsverhältnis und bedarf entsprechender Ausnahmeregelungen.</w:t>
      </w:r>
    </w:p>
    <w:p>
      <w:pPr>
        <w:pStyle w:val="Normal"/>
        <w:ind w:right="-568" w:hanging="0"/>
        <w:rPr>
          <w:rFonts w:ascii="Arial" w:hAnsi="Arial"/>
          <w:sz w:val="24"/>
          <w:szCs w:val="24"/>
        </w:rPr>
      </w:pPr>
      <w:r>
        <w:rPr>
          <w:rFonts w:ascii="arial" w:hAnsi="arial"/>
          <w:b/>
          <w:bCs/>
          <w:sz w:val="24"/>
          <w:szCs w:val="24"/>
        </w:rPr>
        <w:t>Die 175. Vollversammlung der Arbeiterkammer Wien möge daher beschließen:</w:t>
      </w:r>
    </w:p>
    <w:p>
      <w:pPr>
        <w:pStyle w:val="Normal"/>
        <w:widowControl w:val="false"/>
        <w:numPr>
          <w:ilvl w:val="0"/>
          <w:numId w:val="2"/>
        </w:numPr>
        <w:suppressAutoHyphens w:val="true"/>
        <w:spacing w:lineRule="auto" w:line="240" w:before="0" w:after="280"/>
        <w:jc w:val="left"/>
        <w:rPr>
          <w:rFonts w:ascii="arial" w:hAnsi="arial"/>
          <w:sz w:val="24"/>
          <w:szCs w:val="24"/>
        </w:rPr>
      </w:pPr>
      <w:r>
        <w:rPr>
          <w:rFonts w:eastAsia="FreeSans" w:cs="Arial" w:ascii="arial" w:hAnsi="arial"/>
          <w:b/>
          <w:bCs/>
          <w:kern w:val="2"/>
          <w:sz w:val="24"/>
          <w:szCs w:val="24"/>
          <w:lang w:val="de-AT" w:eastAsia="zh-CN" w:bidi="hi-IN"/>
        </w:rPr>
        <w:t xml:space="preserve">Die Arbeiterkammer Wien </w:t>
      </w:r>
      <w:r>
        <w:rPr>
          <w:rFonts w:eastAsia="FreeSans" w:cs="Arial" w:ascii="arial" w:hAnsi="arial"/>
          <w:b/>
          <w:kern w:val="2"/>
          <w:sz w:val="24"/>
          <w:szCs w:val="24"/>
          <w:lang w:val="de-AT" w:eastAsia="zh-CN" w:bidi="hi-IN"/>
        </w:rPr>
        <w:t>fordert von Politik, Fördergebern, Versicherungsträgern und Trägern der Einrichtung</w:t>
      </w:r>
      <w:r>
        <w:rPr>
          <w:rFonts w:eastAsia="FreeSans" w:cs="Arial" w:ascii="arial" w:hAnsi="arial"/>
          <w:b/>
          <w:kern w:val="2"/>
          <w:sz w:val="24"/>
          <w:szCs w:val="24"/>
          <w:lang w:val="de-AT" w:eastAsia="zh-CN" w:bidi="hi-IN"/>
        </w:rPr>
        <w:t>en</w:t>
      </w:r>
      <w:r>
        <w:rPr>
          <w:rFonts w:eastAsia="FreeSans" w:cs="Arial" w:ascii="arial" w:hAnsi="arial"/>
          <w:b/>
          <w:kern w:val="2"/>
          <w:sz w:val="24"/>
          <w:szCs w:val="24"/>
          <w:lang w:val="de-AT" w:eastAsia="zh-CN" w:bidi="hi-IN"/>
        </w:rPr>
        <w:t>, diese Verbesserungen für Praktikant*innen und Volontär*innen unverzüglich in die Wege zu leiten.</w:t>
      </w:r>
    </w:p>
    <w:sectPr>
      <w:headerReference w:type="default" r:id="rId3"/>
      <w:type w:val="nextPage"/>
      <w:pgSz w:w="11906" w:h="16838"/>
      <w:pgMar w:left="1304" w:right="2098" w:header="709" w:top="766" w:footer="0"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illium">
    <w:charset w:val="01"/>
    <w:family w:val="roman"/>
    <w:pitch w:val="variable"/>
  </w:font>
  <w:font w:name="Titillium Bd">
    <w:charset w:val="01"/>
    <w:family w:val="roman"/>
    <w:pitch w:val="variable"/>
  </w:font>
  <w:font w:name="Titillium Up">
    <w:charset w:val="01"/>
    <w:family w:val="roman"/>
    <w:pitch w:val="variable"/>
  </w:font>
  <w:font w:name="Tahoma">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FreeSans">
    <w:altName w:val="Yu Gothic"/>
    <w:charset w:val="01"/>
    <w:family w:val="roman"/>
    <w:pitch w:val="variable"/>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mc:AlternateContent>
        <mc:Choice Requires="wps">
          <w:drawing>
            <wp:anchor behindDoc="1" distT="0" distB="0" distL="114300" distR="114300" simplePos="0" locked="0" layoutInCell="1" allowOverlap="1" relativeHeight="3" wp14:anchorId="4FE5E3C5">
              <wp:simplePos x="0" y="0"/>
              <wp:positionH relativeFrom="column">
                <wp:posOffset>-1889760</wp:posOffset>
              </wp:positionH>
              <wp:positionV relativeFrom="paragraph">
                <wp:posOffset>182880</wp:posOffset>
              </wp:positionV>
              <wp:extent cx="558800" cy="594995"/>
              <wp:effectExtent l="0" t="0" r="0" b="0"/>
              <wp:wrapNone/>
              <wp:docPr id="2" name="Rechteck 4"/>
              <a:graphic xmlns:a="http://schemas.openxmlformats.org/drawingml/2006/main">
                <a:graphicData uri="http://schemas.microsoft.com/office/word/2010/wordprocessingShape">
                  <wps:wsp>
                    <wps:cNvSpPr/>
                    <wps:spPr>
                      <a:xfrm>
                        <a:off x="0" y="0"/>
                        <a:ext cx="558000" cy="5943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4" fillcolor="#4f81bd" stroked="f" style="position:absolute;margin-left:-148.8pt;margin-top:14.4pt;width:43.9pt;height:46.75pt" wp14:anchorId="4FE5E3C5">
              <w10:wrap type="none"/>
              <v:fill o:detectmouseclick="t" type="solid" color2="#b07e42"/>
              <v:stroke color="#3465a4" weight="25560"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260"/>
    <w:pPr>
      <w:widowControl/>
      <w:bidi w:val="0"/>
      <w:spacing w:lineRule="auto" w:line="264" w:before="0" w:after="80"/>
      <w:jc w:val="both"/>
    </w:pPr>
    <w:rPr>
      <w:rFonts w:ascii="Titillium" w:hAnsi="Titillium" w:eastAsia="Calibri" w:cs="" w:cstheme="minorBidi" w:eastAsiaTheme="minorHAnsi"/>
      <w:color w:val="auto"/>
      <w:kern w:val="0"/>
      <w:sz w:val="20"/>
      <w:szCs w:val="22"/>
      <w:lang w:val="de-DE" w:eastAsia="en-US" w:bidi="ar-SA"/>
    </w:rPr>
  </w:style>
  <w:style w:type="paragraph" w:styleId="Berschrift1">
    <w:name w:val="Heading 1"/>
    <w:basedOn w:val="Normal"/>
    <w:next w:val="Normal"/>
    <w:uiPriority w:val="5"/>
    <w:qFormat/>
    <w:rsid w:val="00920a98"/>
    <w:pPr>
      <w:keepNext w:val="true"/>
      <w:keepLines/>
      <w:spacing w:before="240" w:after="0"/>
      <w:outlineLvl w:val="0"/>
    </w:pPr>
    <w:rPr>
      <w:rFonts w:ascii="Titillium Bd" w:hAnsi="Titillium Bd" w:eastAsia="" w:cs="" w:cstheme="majorBidi" w:eastAsiaTheme="majorEastAsia"/>
      <w:b/>
      <w:bCs/>
      <w:szCs w:val="28"/>
    </w:rPr>
  </w:style>
  <w:style w:type="paragraph" w:styleId="Berschrift2">
    <w:name w:val="Heading 2"/>
    <w:basedOn w:val="Berschrift1"/>
    <w:next w:val="Normal"/>
    <w:uiPriority w:val="9"/>
    <w:unhideWhenUsed/>
    <w:qFormat/>
    <w:rsid w:val="0093274a"/>
    <w:pPr>
      <w:jc w:val="left"/>
      <w:outlineLvl w:val="1"/>
    </w:pPr>
    <w:rPr>
      <w:bCs w:val="false"/>
      <w:color w:val="C00000"/>
      <w:szCs w:val="26"/>
    </w:rPr>
  </w:style>
  <w:style w:type="paragraph" w:styleId="Berschrift3">
    <w:name w:val="Heading 3"/>
    <w:basedOn w:val="Normal"/>
    <w:next w:val="Normal"/>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Normal"/>
    <w:uiPriority w:val="6"/>
    <w:unhideWhenUsed/>
    <w:qFormat/>
    <w:rsid w:val="00920a98"/>
    <w:pPr>
      <w:keepNext w:val="true"/>
      <w:keepLines/>
      <w:outlineLvl w:val="3"/>
    </w:pPr>
    <w:rPr>
      <w:rFonts w:eastAsia="" w:cs="" w:cstheme="majorBidi" w:eastAsiaTheme="majorEastAsia"/>
      <w:b/>
      <w:bCs/>
      <w:iCs/>
      <w:color w:val="C00000"/>
    </w:rPr>
  </w:style>
  <w:style w:type="paragraph" w:styleId="Berschrift5">
    <w:name w:val="Heading 5"/>
    <w:basedOn w:val="Normal"/>
    <w:next w:val="Normal"/>
    <w:uiPriority w:val="9"/>
    <w:unhideWhenUsed/>
    <w:qFormat/>
    <w:rsid w:val="00d12eef"/>
    <w:pPr>
      <w:keepNext w:val="true"/>
      <w:keepLines/>
      <w:outlineLvl w:val="4"/>
    </w:pPr>
    <w:rPr>
      <w:rFonts w:ascii="Titillium Up" w:hAnsi="Titillium Up" w:eastAsia="" w:cs="" w:cstheme="majorBidi" w:eastAsiaTheme="majorEastAsia"/>
      <w:b/>
      <w:i/>
      <w:caps/>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7e3340"/>
    <w:rPr/>
  </w:style>
  <w:style w:type="character" w:styleId="FuzeileZchn" w:customStyle="1">
    <w:name w:val="Fußzeile Zchn"/>
    <w:basedOn w:val="DefaultParagraphFont"/>
    <w:link w:val="Fuzeile"/>
    <w:uiPriority w:val="99"/>
    <w:qFormat/>
    <w:rsid w:val="007e3340"/>
    <w:rPr/>
  </w:style>
  <w:style w:type="character" w:styleId="SprechblasentextZchn" w:customStyle="1">
    <w:name w:val="Sprechblasentext Zchn"/>
    <w:basedOn w:val="DefaultParagraphFont"/>
    <w:link w:val="Sprechblasentext"/>
    <w:uiPriority w:val="99"/>
    <w:semiHidden/>
    <w:qFormat/>
    <w:rsid w:val="007e3340"/>
    <w:rPr>
      <w:rFonts w:ascii="Tahoma" w:hAnsi="Tahoma" w:cs="Tahoma"/>
      <w:sz w:val="16"/>
      <w:szCs w:val="16"/>
    </w:rPr>
  </w:style>
  <w:style w:type="character" w:styleId="Berschrift1Zchn" w:customStyle="1">
    <w:name w:val="Überschrift 1 Zchn"/>
    <w:basedOn w:val="DefaultParagraphFont"/>
    <w:uiPriority w:val="5"/>
    <w:qFormat/>
    <w:rsid w:val="003156b3"/>
    <w:rPr>
      <w:rFonts w:ascii="Titillium Bd" w:hAnsi="Titillium Bd" w:eastAsia="" w:cs="" w:cstheme="majorBidi" w:eastAsiaTheme="majorEastAsia"/>
      <w:b/>
      <w:bCs/>
      <w:sz w:val="18"/>
      <w:szCs w:val="28"/>
    </w:rPr>
  </w:style>
  <w:style w:type="character" w:styleId="Berschrift2Zchn" w:customStyle="1">
    <w:name w:val="Überschrift 2 Zchn"/>
    <w:basedOn w:val="DefaultParagraphFont"/>
    <w:uiPriority w:val="9"/>
    <w:qFormat/>
    <w:rsid w:val="0093274a"/>
    <w:rPr>
      <w:rFonts w:ascii="Titillium Bd" w:hAnsi="Titillium Bd" w:eastAsia="" w:cs="" w:cstheme="majorBidi" w:eastAsiaTheme="majorEastAsia"/>
      <w:b/>
      <w:color w:val="C00000"/>
      <w:sz w:val="20"/>
      <w:szCs w:val="26"/>
    </w:rPr>
  </w:style>
  <w:style w:type="character" w:styleId="BookTitle">
    <w:name w:val="Book Title"/>
    <w:basedOn w:val="DefaultParagraphFont"/>
    <w:uiPriority w:val="33"/>
    <w:qFormat/>
    <w:rsid w:val="00392dd4"/>
    <w:rPr>
      <w:b/>
      <w:bCs/>
      <w:smallCaps/>
      <w:spacing w:val="5"/>
    </w:rPr>
  </w:style>
  <w:style w:type="character" w:styleId="Berschrift3Zchn" w:customStyle="1">
    <w:name w:val="Überschrift 3 Zchn"/>
    <w:basedOn w:val="DefaultParagraphFont"/>
    <w:uiPriority w:val="4"/>
    <w:qFormat/>
    <w:rsid w:val="00bf1e63"/>
    <w:rPr>
      <w:rFonts w:ascii="Titillium Bd" w:hAnsi="Titillium Bd"/>
      <w:caps/>
    </w:rPr>
  </w:style>
  <w:style w:type="character" w:styleId="TitelZchn" w:customStyle="1">
    <w:name w:val="Titel Zchn"/>
    <w:basedOn w:val="DefaultParagraphFont"/>
    <w:link w:val="Titel"/>
    <w:uiPriority w:val="2"/>
    <w:qFormat/>
    <w:rsid w:val="00c34437"/>
    <w:rPr>
      <w:rFonts w:ascii="Titillium" w:hAnsi="Titillium" w:eastAsia="" w:cs="" w:cstheme="majorBidi" w:eastAsiaTheme="majorEastAsia"/>
      <w:b/>
      <w:caps/>
      <w:spacing w:val="5"/>
      <w:kern w:val="2"/>
      <w:sz w:val="28"/>
      <w:szCs w:val="52"/>
    </w:rPr>
  </w:style>
  <w:style w:type="character" w:styleId="Berschrift4Zchn" w:customStyle="1">
    <w:name w:val="Überschrift 4 Zchn"/>
    <w:basedOn w:val="DefaultParagraphFont"/>
    <w:uiPriority w:val="6"/>
    <w:qFormat/>
    <w:rsid w:val="003156b3"/>
    <w:rPr>
      <w:rFonts w:ascii="Titillium Bd" w:hAnsi="Titillium Bd" w:eastAsia="" w:cs="" w:cstheme="majorBidi" w:eastAsiaTheme="majorEastAsia"/>
      <w:b/>
      <w:bCs/>
      <w:iCs/>
      <w:caps/>
      <w:color w:val="C00000"/>
      <w:sz w:val="20"/>
    </w:rPr>
  </w:style>
  <w:style w:type="character" w:styleId="Internetverknpfung" w:customStyle="1">
    <w:name w:val="Internetverknüpfung"/>
    <w:basedOn w:val="DefaultParagraphFont"/>
    <w:uiPriority w:val="99"/>
    <w:semiHidden/>
    <w:unhideWhenUsed/>
    <w:rsid w:val="0093274a"/>
    <w:rPr>
      <w:strike w:val="false"/>
      <w:dstrike w:val="false"/>
      <w:color w:val="3366CC"/>
      <w:u w:val="none"/>
      <w:effect w:val="none"/>
    </w:rPr>
  </w:style>
  <w:style w:type="character" w:styleId="Berschrift5Zchn" w:customStyle="1">
    <w:name w:val="Überschrift 5 Zchn"/>
    <w:basedOn w:val="DefaultParagraphFont"/>
    <w:uiPriority w:val="9"/>
    <w:qFormat/>
    <w:rsid w:val="00d12eef"/>
    <w:rPr>
      <w:rFonts w:ascii="Titillium Up" w:hAnsi="Titillium Up" w:eastAsia="" w:cs="" w:cstheme="majorBidi" w:eastAsiaTheme="majorEastAsia"/>
      <w:b/>
      <w:i/>
      <w:caps/>
      <w:sz w:val="20"/>
    </w:rPr>
  </w:style>
  <w:style w:type="character" w:styleId="IntenseEmphasis">
    <w:name w:val="Intense Emphasis"/>
    <w:basedOn w:val="DefaultParagraphFont"/>
    <w:uiPriority w:val="21"/>
    <w:qFormat/>
    <w:rsid w:val="00920a98"/>
    <w:rPr>
      <w:rFonts w:ascii="Titillium" w:hAnsi="Titillium"/>
      <w:b/>
      <w:bCs/>
      <w:i/>
      <w:iCs/>
      <w:caps w:val="false"/>
      <w:smallCaps w:val="false"/>
      <w:strike w:val="false"/>
      <w:dstrike w:val="false"/>
      <w:vanish w:val="false"/>
      <w:color w:val="C00000"/>
      <w:position w:val="0"/>
      <w:sz w:val="18"/>
      <w:sz w:val="18"/>
      <w:vertAlign w:val="baseline"/>
    </w:rPr>
  </w:style>
  <w:style w:type="character" w:styleId="Strong">
    <w:name w:val="Strong"/>
    <w:basedOn w:val="DefaultParagraphFont"/>
    <w:uiPriority w:val="22"/>
    <w:qFormat/>
    <w:rsid w:val="00bf1e63"/>
    <w:rPr>
      <w:rFonts w:ascii="Titillium Bd" w:hAnsi="Titillium Bd"/>
      <w:b/>
      <w:bCs/>
      <w:i w:val="false"/>
      <w:sz w:val="20"/>
    </w:rPr>
  </w:style>
  <w:style w:type="character" w:styleId="IntensivesZitatZchn" w:customStyle="1">
    <w:name w:val="Intensives Zitat Zchn"/>
    <w:basedOn w:val="DefaultParagraphFont"/>
    <w:link w:val="IntensivesZitat"/>
    <w:uiPriority w:val="30"/>
    <w:qFormat/>
    <w:rsid w:val="00b31123"/>
    <w:rPr>
      <w:rFonts w:ascii="Titillium" w:hAnsi="Titillium"/>
      <w:b/>
      <w:bCs/>
      <w:i/>
      <w:iCs/>
      <w:sz w:val="18"/>
    </w:rPr>
  </w:style>
  <w:style w:type="character" w:styleId="ListenabsatzZchn" w:customStyle="1">
    <w:name w:val="Listenabsatz Zchn"/>
    <w:basedOn w:val="DefaultParagraphFont"/>
    <w:link w:val="Listenabsatz"/>
    <w:uiPriority w:val="34"/>
    <w:qFormat/>
    <w:rsid w:val="007c6694"/>
    <w:rPr>
      <w:rFonts w:ascii="Titillium" w:hAnsi="Titillium"/>
      <w:sz w:val="18"/>
    </w:rPr>
  </w:style>
  <w:style w:type="character" w:styleId="EinzugmitAufzhlungszeichenZchn" w:customStyle="1">
    <w:name w:val="Einzug mit Aufzählungszeichen Zchn"/>
    <w:basedOn w:val="ListenabsatzZchn"/>
    <w:link w:val="EinzugmitAufzhlungszeichen"/>
    <w:uiPriority w:val="1"/>
    <w:qFormat/>
    <w:rsid w:val="00ee5627"/>
    <w:rPr>
      <w:rFonts w:ascii="Titillium" w:hAnsi="Titillium"/>
      <w:sz w:val="18"/>
    </w:rPr>
  </w:style>
  <w:style w:type="character" w:styleId="EinzugmitNummernfolgeZchn" w:customStyle="1">
    <w:name w:val="Einzug mit Nummernfolge Zchn"/>
    <w:basedOn w:val="EinzugmitAufzhlungszeichenZchn"/>
    <w:link w:val="EinzugmitNummernfolge"/>
    <w:uiPriority w:val="2"/>
    <w:qFormat/>
    <w:rsid w:val="00e56586"/>
    <w:rPr>
      <w:rFonts w:ascii="Titillium" w:hAnsi="Titillium"/>
      <w:sz w:val="18"/>
    </w:rPr>
  </w:style>
  <w:style w:type="character" w:styleId="EinzugmitNummernundabcZchn" w:customStyle="1">
    <w:name w:val="Einzug mit Nummern und abc Zchn"/>
    <w:basedOn w:val="EinzugmitNummernfolgeZchn"/>
    <w:link w:val="EinzugmitNummernundabc"/>
    <w:qFormat/>
    <w:rsid w:val="008b0812"/>
    <w:rPr>
      <w:rFonts w:ascii="Titillium" w:hAnsi="Titillium"/>
      <w:sz w:val="18"/>
    </w:rPr>
  </w:style>
  <w:style w:type="character" w:styleId="AbsenderZchn" w:customStyle="1">
    <w:name w:val="Absender Zchn"/>
    <w:basedOn w:val="DefaultParagraphFont"/>
    <w:link w:val="Umschlagabsenderadresse1"/>
    <w:uiPriority w:val="1"/>
    <w:qFormat/>
    <w:rsid w:val="00270260"/>
    <w:rPr>
      <w:rFonts w:ascii="Titillium" w:hAnsi="Titillium" w:eastAsia="Times New Roman" w:cs="Titillium"/>
      <w:b/>
      <w:sz w:val="18"/>
      <w:szCs w:val="18"/>
      <w:lang w:val="de-AT" w:eastAsia="de-DE"/>
    </w:rPr>
  </w:style>
  <w:style w:type="character" w:styleId="GruformelZchn" w:customStyle="1">
    <w:name w:val="Grußformel Zchn"/>
    <w:basedOn w:val="DefaultParagraphFont"/>
    <w:link w:val="Gruformel"/>
    <w:uiPriority w:val="99"/>
    <w:qFormat/>
    <w:rsid w:val="00406fc2"/>
    <w:rPr>
      <w:rFonts w:ascii="Titillium" w:hAnsi="Titillium" w:eastAsia="Times New Roman" w:cs="Times New Roman"/>
      <w:sz w:val="20"/>
      <w:szCs w:val="24"/>
      <w:lang w:val="de-AT" w:eastAsia="de-DE"/>
    </w:rPr>
  </w:style>
  <w:style w:type="character" w:styleId="Betont" w:customStyle="1">
    <w:name w:val="Betont"/>
    <w:basedOn w:val="DefaultParagraphFont"/>
    <w:uiPriority w:val="20"/>
    <w:qFormat/>
    <w:rsid w:val="00bf1e63"/>
    <w:rPr>
      <w:rFonts w:ascii="Titillium" w:hAnsi="Titillium"/>
      <w:b w:val="false"/>
      <w:i/>
      <w:iCs/>
      <w:sz w:val="20"/>
    </w:rPr>
  </w:style>
  <w:style w:type="character" w:styleId="IntenseReference">
    <w:name w:val="Intense Reference"/>
    <w:basedOn w:val="DefaultParagraphFont"/>
    <w:uiPriority w:val="32"/>
    <w:qFormat/>
    <w:rsid w:val="00270260"/>
    <w:rPr>
      <w:b/>
      <w:bCs/>
      <w:smallCaps/>
      <w:color w:val="808080" w:themeColor="background1" w:themeShade="80"/>
      <w:spacing w:val="5"/>
    </w:rPr>
  </w:style>
  <w:style w:type="character" w:styleId="TextkrperZchn" w:customStyle="1">
    <w:name w:val="Textkörper Zchn"/>
    <w:basedOn w:val="DefaultParagraphFont"/>
    <w:link w:val="Textkrper"/>
    <w:qFormat/>
    <w:rsid w:val="006e540a"/>
    <w:rPr>
      <w:rFonts w:ascii="Liberation Serif" w:hAnsi="Liberation Serif" w:eastAsia="Noto Sans CJK SC Regular" w:cs="FreeSans"/>
      <w:kern w:val="2"/>
      <w:sz w:val="24"/>
      <w:szCs w:val="24"/>
      <w:lang w:val="de-AT" w:eastAsia="zh-CN" w:bidi="hi-IN"/>
    </w:rPr>
  </w:style>
  <w:style w:type="character" w:styleId="Annotationreference">
    <w:name w:val="annotation reference"/>
    <w:basedOn w:val="DefaultParagraphFont"/>
    <w:uiPriority w:val="99"/>
    <w:semiHidden/>
    <w:unhideWhenUsed/>
    <w:qFormat/>
    <w:rsid w:val="009e2c88"/>
    <w:rPr>
      <w:sz w:val="16"/>
      <w:szCs w:val="16"/>
    </w:rPr>
  </w:style>
  <w:style w:type="character" w:styleId="KommentartextZchn" w:customStyle="1">
    <w:name w:val="Kommentartext Zchn"/>
    <w:basedOn w:val="DefaultParagraphFont"/>
    <w:link w:val="Kommentartext"/>
    <w:uiPriority w:val="99"/>
    <w:semiHidden/>
    <w:qFormat/>
    <w:rsid w:val="009e2c88"/>
    <w:rPr>
      <w:rFonts w:ascii="Titillium" w:hAnsi="Titillium"/>
      <w:sz w:val="20"/>
      <w:szCs w:val="20"/>
    </w:rPr>
  </w:style>
  <w:style w:type="character" w:styleId="KommentarthemaZchn" w:customStyle="1">
    <w:name w:val="Kommentarthema Zchn"/>
    <w:basedOn w:val="KommentartextZchn"/>
    <w:link w:val="Kommentarthema"/>
    <w:uiPriority w:val="99"/>
    <w:semiHidden/>
    <w:qFormat/>
    <w:rsid w:val="009e2c88"/>
    <w:rPr>
      <w:rFonts w:ascii="Titillium" w:hAnsi="Titillium"/>
      <w:b/>
      <w:bCs/>
      <w:sz w:val="20"/>
      <w:szCs w:val="20"/>
    </w:rPr>
  </w:style>
  <w:style w:type="character" w:styleId="ListLabel1" w:customStyle="1">
    <w:name w:val="ListLabel 1"/>
    <w:qFormat/>
    <w:rPr>
      <w:b/>
      <w:i w:val="false"/>
      <w:sz w:val="24"/>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b/>
      <w:i w:val="false"/>
      <w:sz w:val="20"/>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b/>
      <w:i w:val="false"/>
      <w:caps w:val="false"/>
      <w:smallCaps w:val="false"/>
      <w:strike w:val="false"/>
      <w:dstrike w:val="false"/>
      <w:vanish w:val="false"/>
      <w:position w:val="0"/>
      <w:sz w:val="18"/>
      <w:sz w:val="18"/>
      <w:vertAlign w:val="baseline"/>
    </w:rPr>
  </w:style>
  <w:style w:type="character" w:styleId="ListLabel10" w:customStyle="1">
    <w:name w:val="ListLabel 10"/>
    <w:qFormat/>
    <w:rPr>
      <w:b/>
      <w:i w:val="false"/>
      <w:caps w:val="false"/>
      <w:smallCaps w:val="false"/>
      <w:strike w:val="false"/>
      <w:dstrike w:val="false"/>
      <w:vanish w:val="false"/>
      <w:position w:val="0"/>
      <w:sz w:val="18"/>
      <w:sz w:val="18"/>
      <w:vertAlign w:val="baseline"/>
    </w:rPr>
  </w:style>
  <w:style w:type="character" w:styleId="ListLabel11" w:customStyle="1">
    <w:name w:val="ListLabel 11"/>
    <w:qFormat/>
    <w:rPr>
      <w:sz w:val="18"/>
    </w:rPr>
  </w:style>
  <w:style w:type="character" w:styleId="ListLabel12" w:customStyle="1">
    <w:name w:val="ListLabel 12"/>
    <w:qFormat/>
    <w:rPr>
      <w:sz w:val="18"/>
    </w:rPr>
  </w:style>
  <w:style w:type="character" w:styleId="ListLabel13" w:customStyle="1">
    <w:name w:val="ListLabel 13"/>
    <w:qFormat/>
    <w:rPr>
      <w:sz w:val="18"/>
    </w:rPr>
  </w:style>
  <w:style w:type="character" w:styleId="ListLabel14" w:customStyle="1">
    <w:name w:val="ListLabel 14"/>
    <w:qFormat/>
    <w:rPr>
      <w:sz w:val="18"/>
    </w:rPr>
  </w:style>
  <w:style w:type="character" w:styleId="ListLabel15" w:customStyle="1">
    <w:name w:val="ListLabel 15"/>
    <w:qFormat/>
    <w:rPr>
      <w:sz w:val="18"/>
    </w:rPr>
  </w:style>
  <w:style w:type="character" w:styleId="ListLabel16" w:customStyle="1">
    <w:name w:val="ListLabel 16"/>
    <w:qFormat/>
    <w:rPr>
      <w:sz w:val="18"/>
    </w:rPr>
  </w:style>
  <w:style w:type="character" w:styleId="ListLabel17" w:customStyle="1">
    <w:name w:val="ListLabel 17"/>
    <w:qFormat/>
    <w:rPr>
      <w:sz w:val="18"/>
    </w:rPr>
  </w:style>
  <w:style w:type="character" w:styleId="ListLabel18" w:customStyle="1">
    <w:name w:val="ListLabel 18"/>
    <w:qFormat/>
    <w:rPr>
      <w:sz w:val="18"/>
    </w:rPr>
  </w:style>
  <w:style w:type="character" w:styleId="ListLabel19" w:customStyle="1">
    <w:name w:val="ListLabel 19"/>
    <w:qFormat/>
    <w:rPr>
      <w:b/>
      <w:i w:val="false"/>
      <w:sz w:val="20"/>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b/>
      <w:i w:val="false"/>
      <w:caps w:val="false"/>
      <w:smallCaps w:val="false"/>
      <w:strike w:val="false"/>
      <w:dstrike w:val="false"/>
      <w:vanish w:val="false"/>
      <w:position w:val="0"/>
      <w:sz w:val="18"/>
      <w:sz w:val="18"/>
      <w:vertAlign w:val="baseline"/>
    </w:rPr>
  </w:style>
  <w:style w:type="character" w:styleId="ListLabel23" w:customStyle="1">
    <w:name w:val="ListLabel 23"/>
    <w:qFormat/>
    <w:rPr>
      <w:sz w:val="18"/>
    </w:rPr>
  </w:style>
  <w:style w:type="character" w:styleId="ListLabel24" w:customStyle="1">
    <w:name w:val="ListLabel 24"/>
    <w:qFormat/>
    <w:rPr>
      <w:sz w:val="18"/>
    </w:rPr>
  </w:style>
  <w:style w:type="character" w:styleId="ListLabel25" w:customStyle="1">
    <w:name w:val="ListLabel 25"/>
    <w:qFormat/>
    <w:rPr>
      <w:b/>
      <w:i w:val="false"/>
      <w:sz w:val="20"/>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Aufzhlungszeichen1" w:customStyle="1">
    <w:name w:val="Aufzählungszeichen1"/>
    <w:qFormat/>
    <w:rPr>
      <w:rFonts w:ascii="OpenSymbol" w:hAnsi="OpenSymbol" w:eastAsia="OpenSymbol"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6e540a"/>
    <w:pPr>
      <w:suppressAutoHyphens w:val="true"/>
      <w:spacing w:lineRule="auto" w:line="288" w:before="0" w:after="140"/>
      <w:jc w:val="left"/>
    </w:pPr>
    <w:rPr>
      <w:rFonts w:ascii="Liberation Serif" w:hAnsi="Liberation Serif" w:eastAsia="Noto Sans CJK SC Regular" w:cs="FreeSans"/>
      <w:kern w:val="2"/>
      <w:sz w:val="24"/>
      <w:szCs w:val="24"/>
      <w:lang w:val="de-AT"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Kopfzeile">
    <w:name w:val="Header"/>
    <w:basedOn w:val="Normal"/>
    <w:link w:val="KopfzeileZchn"/>
    <w:uiPriority w:val="99"/>
    <w:unhideWhenUsed/>
    <w:rsid w:val="007e3340"/>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7e3340"/>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7e3340"/>
    <w:pPr>
      <w:spacing w:lineRule="auto" w:line="240" w:before="0" w:after="0"/>
    </w:pPr>
    <w:rPr>
      <w:rFonts w:ascii="Tahoma" w:hAnsi="Tahoma" w:cs="Tahoma"/>
      <w:sz w:val="16"/>
      <w:szCs w:val="16"/>
    </w:rPr>
  </w:style>
  <w:style w:type="paragraph" w:styleId="NoSpacing">
    <w:name w:val="No Spacing"/>
    <w:basedOn w:val="Normal"/>
    <w:next w:val="Normal"/>
    <w:uiPriority w:val="1"/>
    <w:qFormat/>
    <w:rsid w:val="00564af3"/>
    <w:pPr>
      <w:spacing w:lineRule="auto" w:line="300" w:before="0" w:after="0"/>
    </w:pPr>
    <w:rPr/>
  </w:style>
  <w:style w:type="paragraph" w:styleId="Titel">
    <w:name w:val="Title"/>
    <w:basedOn w:val="Normal"/>
    <w:next w:val="Normal"/>
    <w:link w:val="TitelZchn"/>
    <w:uiPriority w:val="2"/>
    <w:qFormat/>
    <w:rsid w:val="00920a98"/>
    <w:pPr>
      <w:spacing w:before="0" w:after="240"/>
      <w:contextualSpacing/>
      <w:jc w:val="left"/>
    </w:pPr>
    <w:rPr>
      <w:rFonts w:eastAsia="" w:cs="" w:cstheme="majorBidi" w:eastAsiaTheme="majorEastAsia"/>
      <w:b/>
      <w:caps/>
      <w:spacing w:val="5"/>
      <w:kern w:val="2"/>
      <w:sz w:val="28"/>
      <w:szCs w:val="52"/>
    </w:rPr>
  </w:style>
  <w:style w:type="paragraph" w:styleId="IntenseQuote">
    <w:name w:val="Intense Quote"/>
    <w:basedOn w:val="Normal"/>
    <w:next w:val="Normal"/>
    <w:link w:val="IntensivesZitatZchn"/>
    <w:uiPriority w:val="30"/>
    <w:qFormat/>
    <w:rsid w:val="00b31123"/>
    <w:pPr>
      <w:spacing w:before="0" w:after="0"/>
    </w:pPr>
    <w:rPr>
      <w:b/>
      <w:bCs/>
      <w:i/>
      <w:iCs/>
    </w:rPr>
  </w:style>
  <w:style w:type="paragraph" w:styleId="ListParagraph">
    <w:name w:val="List Paragraph"/>
    <w:basedOn w:val="Normal"/>
    <w:link w:val="ListenabsatzZchn"/>
    <w:uiPriority w:val="34"/>
    <w:qFormat/>
    <w:rsid w:val="00ad4df8"/>
    <w:pPr>
      <w:spacing w:before="0" w:after="80"/>
      <w:ind w:left="720" w:hanging="0"/>
      <w:contextualSpacing/>
    </w:pPr>
    <w:rPr/>
  </w:style>
  <w:style w:type="paragraph" w:styleId="EinzugmitAufzhlungszeichen" w:customStyle="1">
    <w:name w:val="Einzug mit Aufzählungszeichen"/>
    <w:basedOn w:val="ListParagraph"/>
    <w:next w:val="Normal"/>
    <w:link w:val="EinzugmitAufzhlungszeichenZchn"/>
    <w:uiPriority w:val="1"/>
    <w:qFormat/>
    <w:rsid w:val="00ee5627"/>
    <w:pPr>
      <w:spacing w:before="0" w:after="60"/>
      <w:ind w:left="680" w:hanging="340"/>
      <w:contextualSpacing/>
    </w:pPr>
    <w:rPr/>
  </w:style>
  <w:style w:type="paragraph" w:styleId="EinzugmitNummernfolge" w:customStyle="1">
    <w:name w:val="Einzug mit Nummernfolge"/>
    <w:basedOn w:val="EinzugmitAufzhlungszeichen"/>
    <w:link w:val="EinzugmitNummernfolgeZchn"/>
    <w:uiPriority w:val="2"/>
    <w:qFormat/>
    <w:rsid w:val="00e56586"/>
    <w:pPr/>
    <w:rPr/>
  </w:style>
  <w:style w:type="paragraph" w:styleId="EinzugmitNummernundabc" w:customStyle="1">
    <w:name w:val="Einzug mit Nummern und abc"/>
    <w:basedOn w:val="EinzugmitNummernfolge"/>
    <w:link w:val="EinzugmitNummernundabcZchn"/>
    <w:qFormat/>
    <w:rsid w:val="008b0812"/>
    <w:pPr/>
    <w:rPr/>
  </w:style>
  <w:style w:type="paragraph" w:styleId="Text" w:customStyle="1">
    <w:name w:val="Text"/>
    <w:basedOn w:val="Normal"/>
    <w:qFormat/>
    <w:rsid w:val="00406fc2"/>
    <w:pPr>
      <w:spacing w:lineRule="exact" w:line="280" w:before="0" w:after="120"/>
    </w:pPr>
    <w:rPr>
      <w:rFonts w:eastAsia="Times New Roman" w:cs="Times New Roman"/>
      <w:szCs w:val="24"/>
      <w:lang w:val="de-AT" w:eastAsia="de-DE"/>
    </w:rPr>
  </w:style>
  <w:style w:type="paragraph" w:styleId="Unterzeichner" w:customStyle="1">
    <w:name w:val="Unterzeichner"/>
    <w:basedOn w:val="Text"/>
    <w:qFormat/>
    <w:rsid w:val="00406fc2"/>
    <w:pPr>
      <w:spacing w:lineRule="exact" w:line="240" w:before="0" w:after="0"/>
    </w:pPr>
    <w:rPr>
      <w:sz w:val="16"/>
    </w:rPr>
  </w:style>
  <w:style w:type="paragraph" w:styleId="Umschlagabsenderadresse1" w:customStyle="1">
    <w:name w:val="Umschlagabsenderadresse1"/>
    <w:link w:val="AbsenderZchn"/>
    <w:uiPriority w:val="1"/>
    <w:qFormat/>
    <w:rsid w:val="00406fc2"/>
    <w:pPr>
      <w:widowControl w:val="false"/>
      <w:bidi w:val="0"/>
      <w:spacing w:lineRule="exact" w:line="216"/>
      <w:jc w:val="left"/>
    </w:pPr>
    <w:rPr>
      <w:rFonts w:ascii="Titillium" w:hAnsi="Titillium" w:eastAsia="Times New Roman" w:cs="Titillium"/>
      <w:b/>
      <w:color w:val="auto"/>
      <w:kern w:val="0"/>
      <w:sz w:val="18"/>
      <w:szCs w:val="18"/>
      <w:lang w:val="de-AT" w:eastAsia="de-DE" w:bidi="ar-SA"/>
    </w:rPr>
  </w:style>
  <w:style w:type="paragraph" w:styleId="Closing">
    <w:name w:val="Closing"/>
    <w:basedOn w:val="Normal"/>
    <w:link w:val="GruformelZchn"/>
    <w:uiPriority w:val="99"/>
    <w:unhideWhenUsed/>
    <w:qFormat/>
    <w:rsid w:val="00406fc2"/>
    <w:pPr>
      <w:spacing w:lineRule="auto" w:line="240" w:before="0" w:after="0"/>
      <w:jc w:val="left"/>
    </w:pPr>
    <w:rPr>
      <w:rFonts w:eastAsia="Times New Roman" w:cs="Times New Roman"/>
      <w:szCs w:val="24"/>
      <w:lang w:val="de-AT" w:eastAsia="de-DE"/>
    </w:rPr>
  </w:style>
  <w:style w:type="paragraph" w:styleId="NormalWeb">
    <w:name w:val="Normal (Web)"/>
    <w:basedOn w:val="Normal"/>
    <w:uiPriority w:val="99"/>
    <w:semiHidden/>
    <w:unhideWhenUsed/>
    <w:qFormat/>
    <w:rsid w:val="00406fc2"/>
    <w:pPr/>
    <w:rPr>
      <w:rFonts w:ascii="Times New Roman" w:hAnsi="Times New Roman" w:cs="Times New Roman"/>
      <w:sz w:val="24"/>
      <w:szCs w:val="24"/>
    </w:rPr>
  </w:style>
  <w:style w:type="paragraph" w:styleId="ListBullet">
    <w:name w:val="List Bullet"/>
    <w:basedOn w:val="Normal"/>
    <w:uiPriority w:val="99"/>
    <w:semiHidden/>
    <w:unhideWhenUsed/>
    <w:qFormat/>
    <w:rsid w:val="006d1fe8"/>
    <w:pPr>
      <w:spacing w:before="0" w:after="80"/>
      <w:ind w:left="680" w:hanging="340"/>
      <w:contextualSpacing/>
    </w:pPr>
    <w:rPr/>
  </w:style>
  <w:style w:type="paragraph" w:styleId="ListBullet2">
    <w:name w:val="List Bullet 2"/>
    <w:basedOn w:val="Normal"/>
    <w:uiPriority w:val="99"/>
    <w:semiHidden/>
    <w:unhideWhenUsed/>
    <w:qFormat/>
    <w:rsid w:val="006d1fe8"/>
    <w:pPr>
      <w:spacing w:before="0" w:after="80"/>
      <w:ind w:left="1360" w:hanging="680"/>
      <w:contextualSpacing/>
    </w:pPr>
    <w:rPr/>
  </w:style>
  <w:style w:type="paragraph" w:styleId="ListBullet3">
    <w:name w:val="List Bullet 3"/>
    <w:basedOn w:val="Normal"/>
    <w:uiPriority w:val="99"/>
    <w:semiHidden/>
    <w:unhideWhenUsed/>
    <w:qFormat/>
    <w:rsid w:val="006d1fe8"/>
    <w:pPr>
      <w:spacing w:before="0" w:after="80"/>
      <w:ind w:left="1702" w:hanging="851"/>
      <w:contextualSpacing/>
    </w:pPr>
    <w:rPr/>
  </w:style>
  <w:style w:type="paragraph" w:styleId="Default" w:customStyle="1">
    <w:name w:val="Default"/>
    <w:qFormat/>
    <w:rsid w:val="00fa0300"/>
    <w:pPr>
      <w:widowControl/>
      <w:bidi w:val="0"/>
      <w:jc w:val="left"/>
    </w:pPr>
    <w:rPr>
      <w:rFonts w:ascii="Arial" w:hAnsi="Arial" w:eastAsia="Calibri" w:cs="Arial"/>
      <w:color w:val="000000"/>
      <w:kern w:val="0"/>
      <w:sz w:val="24"/>
      <w:szCs w:val="24"/>
      <w:lang w:val="de-AT" w:eastAsia="en-US" w:bidi="ar-SA"/>
    </w:rPr>
  </w:style>
  <w:style w:type="paragraph" w:styleId="Annotationtext">
    <w:name w:val="annotation text"/>
    <w:basedOn w:val="Normal"/>
    <w:link w:val="KommentartextZchn"/>
    <w:uiPriority w:val="99"/>
    <w:semiHidden/>
    <w:unhideWhenUsed/>
    <w:qFormat/>
    <w:rsid w:val="009e2c88"/>
    <w:pPr>
      <w:spacing w:lineRule="auto" w:line="240"/>
    </w:pPr>
    <w:rPr>
      <w:szCs w:val="20"/>
    </w:rPr>
  </w:style>
  <w:style w:type="paragraph" w:styleId="Annotationsubject">
    <w:name w:val="annotation subject"/>
    <w:basedOn w:val="Annotationtext"/>
    <w:link w:val="KommentarthemaZchn"/>
    <w:uiPriority w:val="99"/>
    <w:semiHidden/>
    <w:unhideWhenUsed/>
    <w:qFormat/>
    <w:rsid w:val="009e2c88"/>
    <w:pPr/>
    <w:rPr>
      <w:b/>
      <w:bCs/>
    </w:rPr>
  </w:style>
  <w:style w:type="paragraph" w:styleId="Antragberschrift" w:customStyle="1">
    <w:name w:val="Antrag Überschrift"/>
    <w:basedOn w:val="Normal"/>
    <w:qFormat/>
    <w:pPr/>
    <w:rPr>
      <w:rFonts w:ascii="FreeSans;Yu Gothic" w:hAnsi="FreeSans;Yu Gothic" w:cs="FreeSans;Yu Gothic"/>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04AD-816B-44FC-A6C4-4CB6AA1A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2</Pages>
  <Words>490</Words>
  <Characters>3466</Characters>
  <CharactersWithSpaces>3933</CharactersWithSpaces>
  <Paragraphs>23</Paragraphs>
  <Company>Kammer für Arbeiter und Angestellte Niederösterreich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2021-04-10T11:30:00Z</dcterms:created>
  <dc:creator>Wipfel, Reinhold</dc:creator>
  <dc:description/>
  <dc:language>de-AT</dc:language>
  <cp:lastModifiedBy/>
  <cp:lastPrinted>2016-01-12T07:27:00Z</cp:lastPrinted>
  <dcterms:modified xsi:type="dcterms:W3CDTF">2021-04-21T10:38:35Z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Kammer für Arbeiter und Angestellte Niederösterreich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